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9318F" w14:textId="77777777" w:rsidR="00101BE3" w:rsidRPr="00101BE3" w:rsidRDefault="00101BE3" w:rsidP="00101BE3">
      <w:pPr>
        <w:pStyle w:val="Sansinterligne"/>
        <w:rPr>
          <w:rFonts w:ascii="Times New Roman" w:hAnsi="Times New Roman"/>
          <w:b/>
        </w:rPr>
      </w:pPr>
      <w:r w:rsidRPr="00101BE3">
        <w:rPr>
          <w:rFonts w:ascii="Times New Roman" w:hAnsi="Times New Roman"/>
          <w:b/>
        </w:rPr>
        <w:t>Département du LOIRET</w:t>
      </w:r>
    </w:p>
    <w:p w14:paraId="14BF366F" w14:textId="77777777" w:rsidR="00101BE3" w:rsidRPr="00101BE3" w:rsidRDefault="00101BE3" w:rsidP="00101BE3">
      <w:pPr>
        <w:pStyle w:val="Sansinterligne"/>
        <w:rPr>
          <w:rFonts w:ascii="Times New Roman" w:hAnsi="Times New Roman"/>
          <w:b/>
          <w:sz w:val="44"/>
        </w:rPr>
      </w:pPr>
      <w:r w:rsidRPr="00101BE3">
        <w:rPr>
          <w:rFonts w:ascii="Times New Roman" w:hAnsi="Times New Roman"/>
          <w:b/>
        </w:rPr>
        <w:t xml:space="preserve">        _______________</w:t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  <w:t xml:space="preserve"> </w:t>
      </w:r>
      <w:proofErr w:type="gramStart"/>
      <w:r w:rsidRPr="00101BE3">
        <w:rPr>
          <w:rFonts w:ascii="Times New Roman" w:hAnsi="Times New Roman"/>
          <w:b/>
          <w:sz w:val="36"/>
          <w:szCs w:val="36"/>
        </w:rPr>
        <w:t>MAIRIE</w:t>
      </w:r>
      <w:r w:rsidRPr="00101BE3">
        <w:rPr>
          <w:rFonts w:ascii="Times New Roman" w:hAnsi="Times New Roman"/>
          <w:b/>
          <w:sz w:val="44"/>
        </w:rPr>
        <w:t xml:space="preserve">  </w:t>
      </w:r>
      <w:r w:rsidRPr="00101BE3">
        <w:rPr>
          <w:rStyle w:val="Accentuation"/>
          <w:rFonts w:ascii="Times New Roman" w:hAnsi="Times New Roman"/>
          <w:b w:val="0"/>
        </w:rPr>
        <w:t>DE</w:t>
      </w:r>
      <w:proofErr w:type="gramEnd"/>
      <w:r w:rsidRPr="00101BE3">
        <w:rPr>
          <w:rFonts w:ascii="Times New Roman" w:hAnsi="Times New Roman"/>
          <w:b/>
          <w:sz w:val="44"/>
        </w:rPr>
        <w:t xml:space="preserve">  </w:t>
      </w:r>
      <w:r w:rsidRPr="00101BE3">
        <w:rPr>
          <w:rFonts w:ascii="Times New Roman" w:hAnsi="Times New Roman"/>
          <w:b/>
          <w:sz w:val="36"/>
          <w:szCs w:val="36"/>
        </w:rPr>
        <w:t>BRAY-SAINT-AIGNAN</w:t>
      </w:r>
    </w:p>
    <w:p w14:paraId="069800FE" w14:textId="77777777" w:rsidR="00101BE3" w:rsidRPr="00101BE3" w:rsidRDefault="00101BE3" w:rsidP="00101BE3">
      <w:pPr>
        <w:pStyle w:val="Sansinterligne"/>
        <w:rPr>
          <w:rFonts w:ascii="Times New Roman" w:hAnsi="Times New Roman"/>
          <w:b/>
        </w:rPr>
      </w:pPr>
      <w:r w:rsidRPr="00101BE3">
        <w:rPr>
          <w:rFonts w:ascii="Times New Roman" w:hAnsi="Times New Roman"/>
          <w:b/>
        </w:rPr>
        <w:t>Arrondissement d’ORLEANS</w:t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  <w:t xml:space="preserve">                     1, Place de la Mairie  </w:t>
      </w:r>
    </w:p>
    <w:p w14:paraId="106ABA63" w14:textId="0BF91FAD" w:rsidR="00101BE3" w:rsidRDefault="00101BE3" w:rsidP="00101BE3">
      <w:pPr>
        <w:pStyle w:val="Sansinterligne"/>
        <w:rPr>
          <w:rFonts w:ascii="Times New Roman" w:hAnsi="Times New Roman"/>
          <w:b/>
          <w:sz w:val="28"/>
          <w:szCs w:val="28"/>
        </w:rPr>
      </w:pP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  <w:t xml:space="preserve">                </w:t>
      </w:r>
      <w:proofErr w:type="gramStart"/>
      <w:r w:rsidRPr="00101BE3">
        <w:rPr>
          <w:rFonts w:ascii="Times New Roman" w:hAnsi="Times New Roman"/>
          <w:b/>
          <w:sz w:val="28"/>
          <w:szCs w:val="28"/>
        </w:rPr>
        <w:t>45460  BRAY</w:t>
      </w:r>
      <w:proofErr w:type="gramEnd"/>
      <w:r w:rsidRPr="00101BE3">
        <w:rPr>
          <w:rFonts w:ascii="Times New Roman" w:hAnsi="Times New Roman"/>
          <w:b/>
          <w:sz w:val="28"/>
          <w:szCs w:val="28"/>
        </w:rPr>
        <w:t>-SAINT AIGNAN</w:t>
      </w:r>
    </w:p>
    <w:p w14:paraId="6F40D6BC" w14:textId="77777777" w:rsidR="001D47D1" w:rsidRPr="00101BE3" w:rsidRDefault="001D47D1" w:rsidP="00101BE3">
      <w:pPr>
        <w:pStyle w:val="Sansinterligne"/>
        <w:rPr>
          <w:rFonts w:ascii="Times New Roman" w:hAnsi="Times New Roman"/>
          <w:b/>
          <w:sz w:val="28"/>
          <w:szCs w:val="28"/>
        </w:rPr>
      </w:pPr>
    </w:p>
    <w:p w14:paraId="41EF9630" w14:textId="121CB232" w:rsidR="00C94D59" w:rsidRPr="00883AFE" w:rsidRDefault="00C94D59" w:rsidP="00101BE3">
      <w:pPr>
        <w:pStyle w:val="Sansinterligne"/>
        <w:jc w:val="center"/>
        <w:rPr>
          <w:rFonts w:ascii="Times New Roman" w:hAnsi="Times New Roman"/>
          <w:b/>
          <w:i/>
          <w:sz w:val="16"/>
          <w:szCs w:val="16"/>
        </w:rPr>
      </w:pPr>
    </w:p>
    <w:p w14:paraId="32B58489" w14:textId="55EBB097" w:rsidR="00E507ED" w:rsidRPr="00883AFE" w:rsidRDefault="00101BE3" w:rsidP="00883AFE">
      <w:pPr>
        <w:pStyle w:val="Sansinterligne"/>
        <w:jc w:val="center"/>
        <w:rPr>
          <w:rFonts w:ascii="Times New Roman" w:hAnsi="Times New Roman"/>
          <w:b/>
          <w:i/>
        </w:rPr>
      </w:pPr>
      <w:r w:rsidRPr="001B4A95">
        <w:rPr>
          <w:rFonts w:ascii="Times New Roman" w:hAnsi="Times New Roman"/>
          <w:b/>
          <w:i/>
        </w:rPr>
        <w:t xml:space="preserve">COMPTE RENDU DE </w:t>
      </w:r>
      <w:r w:rsidR="000D49E2" w:rsidRPr="001B4A95">
        <w:rPr>
          <w:rFonts w:ascii="Times New Roman" w:hAnsi="Times New Roman"/>
          <w:b/>
          <w:i/>
        </w:rPr>
        <w:t xml:space="preserve">LA </w:t>
      </w:r>
      <w:r w:rsidR="00347AAF" w:rsidRPr="001B4A95">
        <w:rPr>
          <w:rFonts w:ascii="Times New Roman" w:hAnsi="Times New Roman"/>
          <w:b/>
          <w:i/>
        </w:rPr>
        <w:t>RÉUNION DU</w:t>
      </w:r>
      <w:r w:rsidRPr="001B4A95">
        <w:rPr>
          <w:rFonts w:ascii="Times New Roman" w:hAnsi="Times New Roman"/>
          <w:b/>
          <w:i/>
        </w:rPr>
        <w:t xml:space="preserve"> CONSEIL MUNICIPAL DU </w:t>
      </w:r>
      <w:r w:rsidR="002A4193">
        <w:rPr>
          <w:rFonts w:ascii="Times New Roman" w:hAnsi="Times New Roman"/>
          <w:b/>
          <w:i/>
        </w:rPr>
        <w:t>18</w:t>
      </w:r>
      <w:r w:rsidR="00E7159D">
        <w:rPr>
          <w:rFonts w:ascii="Times New Roman" w:hAnsi="Times New Roman"/>
          <w:b/>
          <w:i/>
        </w:rPr>
        <w:t xml:space="preserve"> MARS</w:t>
      </w:r>
      <w:r w:rsidR="00E95261">
        <w:rPr>
          <w:rFonts w:ascii="Times New Roman" w:hAnsi="Times New Roman"/>
          <w:b/>
          <w:i/>
        </w:rPr>
        <w:t xml:space="preserve"> 202</w:t>
      </w:r>
      <w:r w:rsidR="002A4193">
        <w:rPr>
          <w:rFonts w:ascii="Times New Roman" w:hAnsi="Times New Roman"/>
          <w:b/>
          <w:i/>
        </w:rPr>
        <w:t>4</w:t>
      </w:r>
    </w:p>
    <w:p w14:paraId="55F4C4E1" w14:textId="2A31C68E" w:rsidR="00E13B49" w:rsidRDefault="00E13B49" w:rsidP="00101BE3">
      <w:pPr>
        <w:pStyle w:val="Sansinterligne"/>
        <w:rPr>
          <w:rFonts w:ascii="Times New Roman" w:hAnsi="Times New Roman"/>
          <w:sz w:val="16"/>
          <w:szCs w:val="16"/>
        </w:rPr>
      </w:pPr>
    </w:p>
    <w:p w14:paraId="2097FB8D" w14:textId="77777777" w:rsidR="00F94633" w:rsidRPr="00004812" w:rsidRDefault="00F94633" w:rsidP="00101BE3">
      <w:pPr>
        <w:pStyle w:val="Sansinterligne"/>
        <w:rPr>
          <w:rFonts w:ascii="Times New Roman" w:hAnsi="Times New Roman"/>
          <w:sz w:val="16"/>
          <w:szCs w:val="16"/>
        </w:rPr>
      </w:pPr>
    </w:p>
    <w:p w14:paraId="6A859016" w14:textId="19DDE17E" w:rsidR="009E6DC1" w:rsidRPr="00982BD4" w:rsidRDefault="009E6DC1" w:rsidP="00C94D59">
      <w:pPr>
        <w:ind w:left="-142" w:firstLine="142"/>
        <w:rPr>
          <w:rFonts w:asciiTheme="majorHAnsi" w:hAnsiTheme="majorHAnsi" w:cstheme="majorHAnsi"/>
          <w:b/>
        </w:rPr>
      </w:pPr>
      <w:r w:rsidRPr="00982BD4">
        <w:rPr>
          <w:rFonts w:asciiTheme="majorHAnsi" w:hAnsiTheme="majorHAnsi" w:cstheme="majorHAnsi"/>
          <w:b/>
        </w:rPr>
        <w:t>Le Conseil,</w:t>
      </w:r>
      <w:r w:rsidR="001F7792" w:rsidRPr="00982BD4">
        <w:rPr>
          <w:rFonts w:asciiTheme="majorHAnsi" w:hAnsiTheme="majorHAnsi" w:cstheme="majorHAnsi"/>
          <w:b/>
        </w:rPr>
        <w:t xml:space="preserve"> à </w:t>
      </w:r>
      <w:r w:rsidR="005C25C3" w:rsidRPr="00982BD4">
        <w:rPr>
          <w:rFonts w:asciiTheme="majorHAnsi" w:hAnsiTheme="majorHAnsi" w:cstheme="majorHAnsi"/>
          <w:b/>
        </w:rPr>
        <w:t>l’unanimité, DECIDE</w:t>
      </w:r>
      <w:r w:rsidR="00F2763D" w:rsidRPr="00982BD4">
        <w:rPr>
          <w:rFonts w:asciiTheme="majorHAnsi" w:hAnsiTheme="majorHAnsi" w:cstheme="majorHAnsi"/>
          <w:b/>
        </w:rPr>
        <w:t xml:space="preserve"> </w:t>
      </w:r>
      <w:r w:rsidRPr="00982BD4">
        <w:rPr>
          <w:rFonts w:asciiTheme="majorHAnsi" w:hAnsiTheme="majorHAnsi" w:cstheme="majorHAnsi"/>
          <w:b/>
        </w:rPr>
        <w:t>:</w:t>
      </w:r>
    </w:p>
    <w:p w14:paraId="6579DAFB" w14:textId="77777777" w:rsidR="00C72333" w:rsidRPr="00E7159D" w:rsidRDefault="00C72333" w:rsidP="00C72333">
      <w:pPr>
        <w:contextualSpacing/>
        <w:rPr>
          <w:rFonts w:asciiTheme="majorHAnsi" w:hAnsiTheme="majorHAnsi" w:cstheme="majorHAnsi"/>
          <w:bCs/>
          <w:sz w:val="16"/>
          <w:szCs w:val="16"/>
        </w:rPr>
      </w:pPr>
      <w:bookmarkStart w:id="0" w:name="_Hlk119918853"/>
    </w:p>
    <w:p w14:paraId="392B63E1" w14:textId="58E2D90F" w:rsidR="00E7159D" w:rsidRPr="00EF5529" w:rsidRDefault="00E7159D" w:rsidP="00E7159D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bookmarkStart w:id="1" w:name="_Hlk132620206"/>
      <w:r w:rsidRPr="00EF5529">
        <w:rPr>
          <w:rFonts w:asciiTheme="majorHAnsi" w:hAnsiTheme="majorHAnsi" w:cstheme="majorHAnsi"/>
          <w:sz w:val="22"/>
          <w:szCs w:val="22"/>
        </w:rPr>
        <w:t xml:space="preserve">D’APPROUVER </w:t>
      </w:r>
      <w:r w:rsidRPr="00EF5529">
        <w:rPr>
          <w:rFonts w:asciiTheme="majorHAnsi" w:hAnsiTheme="majorHAnsi" w:cstheme="majorHAnsi"/>
          <w:b/>
          <w:bCs/>
          <w:sz w:val="22"/>
          <w:szCs w:val="22"/>
        </w:rPr>
        <w:t>le compte administratif 202</w:t>
      </w:r>
      <w:r w:rsidR="002A4193" w:rsidRPr="00EF5529">
        <w:rPr>
          <w:rFonts w:asciiTheme="majorHAnsi" w:hAnsiTheme="majorHAnsi" w:cstheme="majorHAnsi"/>
          <w:b/>
          <w:bCs/>
          <w:sz w:val="22"/>
          <w:szCs w:val="22"/>
        </w:rPr>
        <w:t>3</w:t>
      </w:r>
      <w:r w:rsidRPr="00EF5529">
        <w:rPr>
          <w:rFonts w:asciiTheme="majorHAnsi" w:hAnsiTheme="majorHAnsi" w:cstheme="majorHAnsi"/>
          <w:b/>
          <w:bCs/>
          <w:sz w:val="22"/>
          <w:szCs w:val="22"/>
        </w:rPr>
        <w:t xml:space="preserve"> – Assainissement</w:t>
      </w:r>
      <w:r w:rsidRPr="00EF5529">
        <w:rPr>
          <w:rFonts w:asciiTheme="majorHAnsi" w:hAnsiTheme="majorHAnsi" w:cstheme="majorHAnsi"/>
          <w:sz w:val="22"/>
          <w:szCs w:val="22"/>
        </w:rPr>
        <w:t xml:space="preserve"> – qui présente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un </w:t>
      </w:r>
      <w:r w:rsidRPr="00EF5529">
        <w:rPr>
          <w:rFonts w:asciiTheme="majorHAnsi" w:hAnsiTheme="majorHAnsi" w:cstheme="majorHAnsi"/>
          <w:bCs/>
          <w:sz w:val="22"/>
          <w:szCs w:val="22"/>
          <w:lang w:eastAsia="ar-SA"/>
        </w:rPr>
        <w:t>excédent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global de 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>2</w:t>
      </w:r>
      <w:r w:rsidR="00B64EF8"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>0 399.48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€</w:t>
      </w:r>
      <w:r w:rsidRPr="00EF5529">
        <w:rPr>
          <w:rFonts w:asciiTheme="majorHAnsi" w:hAnsiTheme="majorHAnsi" w:cstheme="majorHAnsi"/>
          <w:sz w:val="22"/>
          <w:szCs w:val="22"/>
        </w:rPr>
        <w:t xml:space="preserve"> pour la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section d’Exploitation et de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</w:t>
      </w:r>
      <w:r w:rsidR="00B64EF8"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>120 446.20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€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pour la section d’Investissement soit un 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>résultat de clôture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positif du budget de </w:t>
      </w:r>
      <w:r w:rsidRPr="00EF5529">
        <w:rPr>
          <w:rFonts w:asciiTheme="majorHAnsi" w:hAnsiTheme="majorHAnsi" w:cstheme="majorHAnsi"/>
          <w:b/>
          <w:bCs/>
          <w:sz w:val="22"/>
          <w:szCs w:val="22"/>
          <w:lang w:eastAsia="ar-SA"/>
        </w:rPr>
        <w:t>1</w:t>
      </w:r>
      <w:r w:rsidR="00B64EF8" w:rsidRPr="00EF5529">
        <w:rPr>
          <w:rFonts w:asciiTheme="majorHAnsi" w:hAnsiTheme="majorHAnsi" w:cstheme="majorHAnsi"/>
          <w:b/>
          <w:bCs/>
          <w:sz w:val="22"/>
          <w:szCs w:val="22"/>
          <w:lang w:eastAsia="ar-SA"/>
        </w:rPr>
        <w:t>40 845.68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€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>.</w:t>
      </w:r>
    </w:p>
    <w:p w14:paraId="6ED22A6A" w14:textId="58B53D64" w:rsidR="00E7159D" w:rsidRPr="00EF5529" w:rsidRDefault="00E7159D" w:rsidP="00E7159D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EF5529">
        <w:rPr>
          <w:rFonts w:asciiTheme="majorHAnsi" w:hAnsiTheme="majorHAnsi" w:cstheme="majorHAnsi"/>
          <w:sz w:val="22"/>
          <w:szCs w:val="22"/>
          <w:lang w:eastAsia="ar-SA"/>
        </w:rPr>
        <w:t>D’APPROUVER le Compte de Gestion 202</w:t>
      </w:r>
      <w:r w:rsidR="00B64EF8" w:rsidRPr="00EF5529">
        <w:rPr>
          <w:rFonts w:asciiTheme="majorHAnsi" w:hAnsiTheme="majorHAnsi" w:cstheme="majorHAnsi"/>
          <w:sz w:val="22"/>
          <w:szCs w:val="22"/>
          <w:lang w:eastAsia="ar-SA"/>
        </w:rPr>
        <w:t>3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et d’affecter les résultats annoncés au CA.</w:t>
      </w:r>
    </w:p>
    <w:p w14:paraId="41D90245" w14:textId="6102F4F0" w:rsidR="00E7159D" w:rsidRPr="00EF5529" w:rsidRDefault="00F95900" w:rsidP="00F95900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EF5529">
        <w:rPr>
          <w:rFonts w:asciiTheme="majorHAnsi" w:hAnsiTheme="majorHAnsi" w:cstheme="majorHAnsi"/>
          <w:sz w:val="22"/>
          <w:szCs w:val="22"/>
        </w:rPr>
        <w:t>D’APPROUVER le</w:t>
      </w:r>
      <w:r w:rsidR="00E7159D" w:rsidRPr="00EF5529">
        <w:rPr>
          <w:rFonts w:asciiTheme="majorHAnsi" w:hAnsiTheme="majorHAnsi" w:cstheme="majorHAnsi"/>
          <w:sz w:val="22"/>
          <w:szCs w:val="22"/>
        </w:rPr>
        <w:t xml:space="preserve"> budget de l’année 202</w:t>
      </w:r>
      <w:r w:rsidR="00B64EF8" w:rsidRPr="00EF5529">
        <w:rPr>
          <w:rFonts w:asciiTheme="majorHAnsi" w:hAnsiTheme="majorHAnsi" w:cstheme="majorHAnsi"/>
          <w:sz w:val="22"/>
          <w:szCs w:val="22"/>
        </w:rPr>
        <w:t>4</w:t>
      </w:r>
      <w:r w:rsidR="00E7159D" w:rsidRPr="00EF5529">
        <w:rPr>
          <w:rFonts w:asciiTheme="majorHAnsi" w:hAnsiTheme="majorHAnsi" w:cstheme="majorHAnsi"/>
          <w:sz w:val="22"/>
          <w:szCs w:val="22"/>
        </w:rPr>
        <w:t xml:space="preserve"> qui s’équilibre en recettes et dépenses </w:t>
      </w:r>
      <w:r w:rsidRPr="00EF5529">
        <w:rPr>
          <w:rFonts w:asciiTheme="majorHAnsi" w:hAnsiTheme="majorHAnsi" w:cstheme="majorHAnsi"/>
          <w:sz w:val="22"/>
          <w:szCs w:val="22"/>
        </w:rPr>
        <w:t xml:space="preserve">à </w:t>
      </w:r>
      <w:r w:rsidRPr="00EF5529">
        <w:rPr>
          <w:rFonts w:asciiTheme="majorHAnsi" w:hAnsiTheme="majorHAnsi" w:cstheme="majorHAnsi"/>
          <w:b/>
          <w:bCs/>
          <w:sz w:val="22"/>
          <w:szCs w:val="22"/>
        </w:rPr>
        <w:t>8</w:t>
      </w:r>
      <w:r w:rsidR="00B64EF8" w:rsidRPr="00EF5529">
        <w:rPr>
          <w:rFonts w:asciiTheme="majorHAnsi" w:hAnsiTheme="majorHAnsi" w:cstheme="majorHAnsi"/>
          <w:b/>
          <w:bCs/>
          <w:sz w:val="22"/>
          <w:szCs w:val="22"/>
        </w:rPr>
        <w:t>5 499.48</w:t>
      </w:r>
      <w:r w:rsidR="00B64EF8"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</w:t>
      </w:r>
      <w:r w:rsidR="00E7159D"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>€</w:t>
      </w:r>
      <w:r w:rsidR="00E7159D"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pour la section d’exploitation</w:t>
      </w:r>
      <w:r w:rsidRPr="00EF5529">
        <w:rPr>
          <w:rFonts w:asciiTheme="majorHAnsi" w:hAnsiTheme="majorHAnsi" w:cstheme="majorHAnsi"/>
          <w:sz w:val="22"/>
          <w:szCs w:val="22"/>
        </w:rPr>
        <w:t xml:space="preserve"> et </w:t>
      </w:r>
      <w:r w:rsidR="00B64EF8"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>188 893.29</w:t>
      </w:r>
      <w:r w:rsidR="00E7159D"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€</w:t>
      </w:r>
      <w:r w:rsidR="00E7159D"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pour la section d’investissement.</w:t>
      </w:r>
    </w:p>
    <w:p w14:paraId="2A712A94" w14:textId="77777777" w:rsidR="00AD04A5" w:rsidRDefault="00AD04A5" w:rsidP="00F95900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70D47232" w14:textId="73BAE523" w:rsidR="00AD04A5" w:rsidRDefault="00AD04A5" w:rsidP="00AD04A5">
      <w:pPr>
        <w:spacing w:line="276" w:lineRule="auto"/>
        <w:rPr>
          <w:rFonts w:asciiTheme="majorHAnsi" w:eastAsia="Times New Roman" w:hAnsiTheme="majorHAnsi" w:cstheme="majorHAnsi"/>
          <w:sz w:val="22"/>
          <w:szCs w:val="22"/>
          <w:lang w:eastAsia="fr-FR"/>
        </w:rPr>
      </w:pPr>
      <w:r w:rsidRPr="00AD04A5">
        <w:rPr>
          <w:rFonts w:asciiTheme="majorHAnsi" w:eastAsia="Times New Roman" w:hAnsiTheme="majorHAnsi" w:cstheme="majorHAnsi"/>
          <w:b/>
          <w:bCs/>
          <w:sz w:val="22"/>
          <w:szCs w:val="22"/>
          <w:lang w:eastAsia="fr-FR"/>
        </w:rPr>
        <w:t>DE NE PAS AUGMENTER</w:t>
      </w:r>
      <w:r w:rsidRPr="0065289A">
        <w:rPr>
          <w:rFonts w:asciiTheme="majorHAnsi" w:eastAsia="Times New Roman" w:hAnsiTheme="majorHAnsi" w:cstheme="majorHAnsi"/>
          <w:sz w:val="22"/>
          <w:szCs w:val="22"/>
          <w:lang w:eastAsia="fr-FR"/>
        </w:rPr>
        <w:t xml:space="preserve"> le montant de la redevance assainissement, au titre de l’année 2024, </w:t>
      </w:r>
    </w:p>
    <w:p w14:paraId="20CC7924" w14:textId="1C6959C7" w:rsidR="00B64EF8" w:rsidRPr="00AD04A5" w:rsidRDefault="00AD04A5" w:rsidP="00AD04A5">
      <w:pPr>
        <w:spacing w:line="276" w:lineRule="auto"/>
        <w:rPr>
          <w:rFonts w:asciiTheme="majorHAnsi" w:eastAsia="Times New Roman" w:hAnsiTheme="majorHAnsi" w:cstheme="majorHAnsi"/>
          <w:sz w:val="22"/>
          <w:szCs w:val="22"/>
          <w:lang w:eastAsia="fr-FR"/>
        </w:rPr>
      </w:pPr>
      <w:proofErr w:type="gramStart"/>
      <w:r w:rsidRPr="0065289A">
        <w:rPr>
          <w:rFonts w:asciiTheme="majorHAnsi" w:eastAsia="Times New Roman" w:hAnsiTheme="majorHAnsi" w:cstheme="majorHAnsi"/>
          <w:sz w:val="22"/>
          <w:szCs w:val="22"/>
          <w:lang w:eastAsia="fr-FR"/>
        </w:rPr>
        <w:t>et</w:t>
      </w:r>
      <w:proofErr w:type="gramEnd"/>
      <w:r w:rsidRPr="0065289A">
        <w:rPr>
          <w:rFonts w:asciiTheme="majorHAnsi" w:eastAsia="Times New Roman" w:hAnsiTheme="majorHAnsi" w:cstheme="majorHAnsi"/>
          <w:sz w:val="22"/>
          <w:szCs w:val="22"/>
          <w:lang w:eastAsia="fr-FR"/>
        </w:rPr>
        <w:t xml:space="preserve"> de maintenir le prix du </w:t>
      </w:r>
      <w:r w:rsidRPr="0065289A">
        <w:rPr>
          <w:rFonts w:asciiTheme="majorHAnsi" w:eastAsia="Times New Roman" w:hAnsiTheme="majorHAnsi" w:cstheme="majorHAnsi"/>
          <w:b/>
          <w:sz w:val="22"/>
          <w:szCs w:val="22"/>
          <w:lang w:eastAsia="fr-FR"/>
        </w:rPr>
        <w:t>m3</w:t>
      </w:r>
      <w:r w:rsidRPr="0065289A">
        <w:rPr>
          <w:rFonts w:asciiTheme="majorHAnsi" w:eastAsia="Times New Roman" w:hAnsiTheme="majorHAnsi" w:cstheme="majorHAnsi"/>
          <w:sz w:val="22"/>
          <w:szCs w:val="22"/>
          <w:lang w:eastAsia="fr-FR"/>
        </w:rPr>
        <w:t xml:space="preserve"> d’eau usée consommée à </w:t>
      </w:r>
      <w:r w:rsidRPr="0065289A">
        <w:rPr>
          <w:rFonts w:asciiTheme="majorHAnsi" w:eastAsia="Times New Roman" w:hAnsiTheme="majorHAnsi" w:cstheme="majorHAnsi"/>
          <w:b/>
          <w:sz w:val="22"/>
          <w:szCs w:val="22"/>
          <w:lang w:eastAsia="fr-FR"/>
        </w:rPr>
        <w:t>1.90 € HT</w:t>
      </w:r>
      <w:r>
        <w:rPr>
          <w:rFonts w:asciiTheme="majorHAnsi" w:eastAsia="Times New Roman" w:hAnsiTheme="majorHAnsi" w:cstheme="majorHAnsi"/>
          <w:b/>
          <w:sz w:val="22"/>
          <w:szCs w:val="22"/>
          <w:lang w:eastAsia="fr-FR"/>
        </w:rPr>
        <w:t xml:space="preserve">  ET </w:t>
      </w:r>
      <w:r w:rsidRPr="0065289A">
        <w:rPr>
          <w:rFonts w:asciiTheme="majorHAnsi" w:eastAsia="Times New Roman" w:hAnsiTheme="majorHAnsi" w:cstheme="majorHAnsi"/>
          <w:sz w:val="22"/>
          <w:szCs w:val="22"/>
          <w:lang w:eastAsia="fr-FR"/>
        </w:rPr>
        <w:t xml:space="preserve"> le montant de l’abonnement à </w:t>
      </w:r>
      <w:r w:rsidRPr="0065289A">
        <w:rPr>
          <w:rFonts w:asciiTheme="majorHAnsi" w:eastAsia="Times New Roman" w:hAnsiTheme="majorHAnsi" w:cstheme="majorHAnsi"/>
          <w:b/>
          <w:sz w:val="22"/>
          <w:szCs w:val="22"/>
          <w:lang w:eastAsia="fr-FR"/>
        </w:rPr>
        <w:t>70 €</w:t>
      </w:r>
      <w:r w:rsidRPr="0065289A">
        <w:rPr>
          <w:rFonts w:asciiTheme="majorHAnsi" w:eastAsia="Times New Roman" w:hAnsiTheme="majorHAnsi" w:cstheme="majorHAnsi"/>
          <w:sz w:val="22"/>
          <w:szCs w:val="22"/>
          <w:lang w:eastAsia="fr-FR"/>
        </w:rPr>
        <w:t xml:space="preserve"> par foyer. </w:t>
      </w:r>
    </w:p>
    <w:bookmarkEnd w:id="1"/>
    <w:p w14:paraId="06D6781F" w14:textId="77777777" w:rsidR="00F95900" w:rsidRDefault="00F95900" w:rsidP="00F95900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437879C4" w14:textId="5AB5637B" w:rsidR="00F95900" w:rsidRPr="00EF5529" w:rsidRDefault="00F95900" w:rsidP="00F95900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EF5529">
        <w:rPr>
          <w:rFonts w:asciiTheme="majorHAnsi" w:hAnsiTheme="majorHAnsi" w:cstheme="majorHAnsi"/>
          <w:sz w:val="22"/>
          <w:szCs w:val="22"/>
        </w:rPr>
        <w:t xml:space="preserve">D’APPROUVER </w:t>
      </w:r>
      <w:r w:rsidRPr="00EF5529">
        <w:rPr>
          <w:rFonts w:asciiTheme="majorHAnsi" w:hAnsiTheme="majorHAnsi" w:cstheme="majorHAnsi"/>
          <w:b/>
          <w:bCs/>
          <w:sz w:val="22"/>
          <w:szCs w:val="22"/>
        </w:rPr>
        <w:t>le compte administratif 202</w:t>
      </w:r>
      <w:r w:rsidR="00AD04A5" w:rsidRPr="00EF5529">
        <w:rPr>
          <w:rFonts w:asciiTheme="majorHAnsi" w:hAnsiTheme="majorHAnsi" w:cstheme="majorHAnsi"/>
          <w:b/>
          <w:bCs/>
          <w:sz w:val="22"/>
          <w:szCs w:val="22"/>
        </w:rPr>
        <w:t>3</w:t>
      </w:r>
      <w:r w:rsidRPr="00EF5529">
        <w:rPr>
          <w:rFonts w:asciiTheme="majorHAnsi" w:hAnsiTheme="majorHAnsi" w:cstheme="majorHAnsi"/>
          <w:b/>
          <w:bCs/>
          <w:sz w:val="22"/>
          <w:szCs w:val="22"/>
        </w:rPr>
        <w:t xml:space="preserve"> – Lotissement</w:t>
      </w:r>
      <w:r w:rsidRPr="00EF5529">
        <w:rPr>
          <w:rFonts w:asciiTheme="majorHAnsi" w:hAnsiTheme="majorHAnsi" w:cstheme="majorHAnsi"/>
          <w:sz w:val="22"/>
          <w:szCs w:val="22"/>
        </w:rPr>
        <w:t xml:space="preserve"> – qui présente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un </w:t>
      </w:r>
      <w:r w:rsidRPr="00EF5529">
        <w:rPr>
          <w:rFonts w:asciiTheme="majorHAnsi" w:hAnsiTheme="majorHAnsi" w:cstheme="majorHAnsi"/>
          <w:bCs/>
          <w:sz w:val="22"/>
          <w:szCs w:val="22"/>
          <w:lang w:eastAsia="ar-SA"/>
        </w:rPr>
        <w:t>excédent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global de </w:t>
      </w:r>
      <w:r w:rsidR="00AD04A5"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>0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>€</w:t>
      </w:r>
      <w:r w:rsidRPr="00EF5529">
        <w:rPr>
          <w:rFonts w:asciiTheme="majorHAnsi" w:hAnsiTheme="majorHAnsi" w:cstheme="majorHAnsi"/>
          <w:sz w:val="22"/>
          <w:szCs w:val="22"/>
        </w:rPr>
        <w:t xml:space="preserve"> pour la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section de Fonctionnement et de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0 €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pour la section d’Investissement soit un 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>résultat de clôture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positif du budget</w:t>
      </w:r>
      <w:r w:rsidR="00AD04A5"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0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€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>.</w:t>
      </w:r>
    </w:p>
    <w:p w14:paraId="7FE426FF" w14:textId="1E13B6CA" w:rsidR="00F95900" w:rsidRPr="00EF5529" w:rsidRDefault="00F95900" w:rsidP="00F95900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EF5529">
        <w:rPr>
          <w:rFonts w:asciiTheme="majorHAnsi" w:hAnsiTheme="majorHAnsi" w:cstheme="majorHAnsi"/>
          <w:sz w:val="22"/>
          <w:szCs w:val="22"/>
          <w:lang w:eastAsia="ar-SA"/>
        </w:rPr>
        <w:t>D’APPROUVER le Compte de Gestion 202</w:t>
      </w:r>
      <w:r w:rsidR="00AD04A5" w:rsidRPr="00EF5529">
        <w:rPr>
          <w:rFonts w:asciiTheme="majorHAnsi" w:hAnsiTheme="majorHAnsi" w:cstheme="majorHAnsi"/>
          <w:sz w:val="22"/>
          <w:szCs w:val="22"/>
          <w:lang w:eastAsia="ar-SA"/>
        </w:rPr>
        <w:t>3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et d’affecter les résultats annoncés au CA.</w:t>
      </w:r>
    </w:p>
    <w:p w14:paraId="662E9973" w14:textId="77777777" w:rsidR="009F74E8" w:rsidRDefault="009F74E8" w:rsidP="00F95900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6CFFACEC" w14:textId="3A2B513F" w:rsidR="009F74E8" w:rsidRPr="00EF5529" w:rsidRDefault="009F74E8" w:rsidP="009F74E8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EF5529">
        <w:rPr>
          <w:rFonts w:asciiTheme="majorHAnsi" w:hAnsiTheme="majorHAnsi" w:cstheme="majorHAnsi"/>
          <w:sz w:val="22"/>
          <w:szCs w:val="22"/>
        </w:rPr>
        <w:t xml:space="preserve">D’APPROUVER </w:t>
      </w:r>
      <w:r w:rsidRPr="00EF5529">
        <w:rPr>
          <w:rFonts w:asciiTheme="majorHAnsi" w:hAnsiTheme="majorHAnsi" w:cstheme="majorHAnsi"/>
          <w:b/>
          <w:bCs/>
          <w:sz w:val="22"/>
          <w:szCs w:val="22"/>
        </w:rPr>
        <w:t>le compte administratif 202</w:t>
      </w:r>
      <w:r w:rsidR="00AD04A5" w:rsidRPr="00EF5529">
        <w:rPr>
          <w:rFonts w:asciiTheme="majorHAnsi" w:hAnsiTheme="majorHAnsi" w:cstheme="majorHAnsi"/>
          <w:b/>
          <w:bCs/>
          <w:sz w:val="22"/>
          <w:szCs w:val="22"/>
        </w:rPr>
        <w:t>3</w:t>
      </w:r>
      <w:r w:rsidRPr="00EF5529">
        <w:rPr>
          <w:rFonts w:asciiTheme="majorHAnsi" w:hAnsiTheme="majorHAnsi" w:cstheme="majorHAnsi"/>
          <w:b/>
          <w:bCs/>
          <w:sz w:val="22"/>
          <w:szCs w:val="22"/>
        </w:rPr>
        <w:t xml:space="preserve"> – Budget Principal</w:t>
      </w:r>
      <w:r w:rsidRPr="00EF5529">
        <w:rPr>
          <w:rFonts w:asciiTheme="majorHAnsi" w:hAnsiTheme="majorHAnsi" w:cstheme="majorHAnsi"/>
          <w:sz w:val="22"/>
          <w:szCs w:val="22"/>
        </w:rPr>
        <w:t xml:space="preserve"> – qui présente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un </w:t>
      </w:r>
      <w:r w:rsidRPr="00EF5529">
        <w:rPr>
          <w:rFonts w:asciiTheme="majorHAnsi" w:hAnsiTheme="majorHAnsi" w:cstheme="majorHAnsi"/>
          <w:bCs/>
          <w:sz w:val="22"/>
          <w:szCs w:val="22"/>
          <w:lang w:eastAsia="ar-SA"/>
        </w:rPr>
        <w:t>excédent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global de </w:t>
      </w:r>
      <w:r w:rsidR="00AD04A5"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>877 070.42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€</w:t>
      </w:r>
      <w:r w:rsidRPr="00EF5529">
        <w:rPr>
          <w:rFonts w:asciiTheme="majorHAnsi" w:hAnsiTheme="majorHAnsi" w:cstheme="majorHAnsi"/>
          <w:sz w:val="22"/>
          <w:szCs w:val="22"/>
        </w:rPr>
        <w:t xml:space="preserve"> pour la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section de Fonctionnement et de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</w:t>
      </w:r>
      <w:r w:rsidR="00AD04A5"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>530 529.04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€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pour la section d’Investissement soit un 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>résultat de clôture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positif du budget de </w:t>
      </w:r>
      <w:r w:rsidRPr="00EF5529">
        <w:rPr>
          <w:rFonts w:asciiTheme="majorHAnsi" w:hAnsiTheme="majorHAnsi" w:cstheme="majorHAnsi"/>
          <w:b/>
          <w:bCs/>
          <w:sz w:val="22"/>
          <w:szCs w:val="22"/>
          <w:lang w:eastAsia="ar-SA"/>
        </w:rPr>
        <w:t>1</w:t>
      </w:r>
      <w:r w:rsidR="00AD04A5" w:rsidRPr="00EF5529">
        <w:rPr>
          <w:rFonts w:asciiTheme="majorHAnsi" w:hAnsiTheme="majorHAnsi" w:cstheme="majorHAnsi"/>
          <w:b/>
          <w:bCs/>
          <w:sz w:val="22"/>
          <w:szCs w:val="22"/>
          <w:lang w:eastAsia="ar-SA"/>
        </w:rPr>
        <w:t> 407 599.46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€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>.</w:t>
      </w:r>
    </w:p>
    <w:p w14:paraId="2799D3A5" w14:textId="53FF4F6B" w:rsidR="009F74E8" w:rsidRPr="00EF5529" w:rsidRDefault="009F74E8" w:rsidP="009F74E8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EF5529">
        <w:rPr>
          <w:rFonts w:asciiTheme="majorHAnsi" w:hAnsiTheme="majorHAnsi" w:cstheme="majorHAnsi"/>
          <w:sz w:val="22"/>
          <w:szCs w:val="22"/>
          <w:lang w:eastAsia="ar-SA"/>
        </w:rPr>
        <w:t>D’APPROUVER le Compte de Gestion 202</w:t>
      </w:r>
      <w:r w:rsidR="00AD04A5" w:rsidRPr="00EF5529">
        <w:rPr>
          <w:rFonts w:asciiTheme="majorHAnsi" w:hAnsiTheme="majorHAnsi" w:cstheme="majorHAnsi"/>
          <w:sz w:val="22"/>
          <w:szCs w:val="22"/>
          <w:lang w:eastAsia="ar-SA"/>
        </w:rPr>
        <w:t>3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et d’affecter les résultats annoncés comme suit :</w:t>
      </w:r>
    </w:p>
    <w:p w14:paraId="2A39F7FB" w14:textId="1E117D65" w:rsidR="0030571D" w:rsidRPr="00EF5529" w:rsidRDefault="0030571D" w:rsidP="009F74E8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proofErr w:type="gramStart"/>
      <w:r w:rsidRPr="00EF5529">
        <w:rPr>
          <w:rFonts w:asciiTheme="majorHAnsi" w:hAnsiTheme="majorHAnsi" w:cstheme="majorHAnsi"/>
          <w:sz w:val="22"/>
          <w:szCs w:val="22"/>
        </w:rPr>
        <w:t>au</w:t>
      </w:r>
      <w:proofErr w:type="gramEnd"/>
      <w:r w:rsidRPr="00EF5529">
        <w:rPr>
          <w:rFonts w:asciiTheme="majorHAnsi" w:hAnsiTheme="majorHAnsi" w:cstheme="majorHAnsi"/>
          <w:sz w:val="22"/>
          <w:szCs w:val="22"/>
        </w:rPr>
        <w:t xml:space="preserve"> compte 001 (</w:t>
      </w:r>
      <w:r w:rsidRPr="00EF5529">
        <w:rPr>
          <w:rFonts w:asciiTheme="majorHAnsi" w:hAnsiTheme="majorHAnsi" w:cstheme="majorHAnsi"/>
          <w:i/>
          <w:sz w:val="22"/>
          <w:szCs w:val="22"/>
        </w:rPr>
        <w:t>recettes)</w:t>
      </w:r>
      <w:r w:rsidRPr="00EF5529">
        <w:rPr>
          <w:rFonts w:asciiTheme="majorHAnsi" w:hAnsiTheme="majorHAnsi" w:cstheme="majorHAnsi"/>
          <w:sz w:val="22"/>
          <w:szCs w:val="22"/>
        </w:rPr>
        <w:t xml:space="preserve"> de la section de d’Investissement pour la somme de </w:t>
      </w:r>
      <w:r w:rsidR="00AD04A5" w:rsidRPr="00EF5529">
        <w:rPr>
          <w:rFonts w:asciiTheme="majorHAnsi" w:hAnsiTheme="majorHAnsi" w:cstheme="majorHAnsi"/>
          <w:b/>
          <w:bCs/>
          <w:sz w:val="22"/>
          <w:szCs w:val="22"/>
        </w:rPr>
        <w:t>530 529.04</w:t>
      </w:r>
      <w:r w:rsidRPr="00EF5529">
        <w:rPr>
          <w:rFonts w:asciiTheme="majorHAnsi" w:hAnsiTheme="majorHAnsi" w:cstheme="majorHAnsi"/>
          <w:sz w:val="22"/>
          <w:szCs w:val="22"/>
        </w:rPr>
        <w:t xml:space="preserve"> €</w:t>
      </w:r>
    </w:p>
    <w:p w14:paraId="189CF098" w14:textId="6BB334AD" w:rsidR="009F74E8" w:rsidRPr="00EF5529" w:rsidRDefault="009F74E8" w:rsidP="0030571D">
      <w:pPr>
        <w:ind w:right="424"/>
        <w:rPr>
          <w:rFonts w:asciiTheme="majorHAnsi" w:hAnsiTheme="majorHAnsi" w:cstheme="majorHAnsi"/>
          <w:sz w:val="22"/>
          <w:szCs w:val="22"/>
        </w:rPr>
      </w:pPr>
      <w:proofErr w:type="gramStart"/>
      <w:r w:rsidRPr="00EF5529">
        <w:rPr>
          <w:rFonts w:asciiTheme="majorHAnsi" w:hAnsiTheme="majorHAnsi" w:cstheme="majorHAnsi"/>
          <w:sz w:val="22"/>
          <w:szCs w:val="22"/>
        </w:rPr>
        <w:t>au</w:t>
      </w:r>
      <w:proofErr w:type="gramEnd"/>
      <w:r w:rsidRPr="00EF5529">
        <w:rPr>
          <w:rFonts w:asciiTheme="majorHAnsi" w:hAnsiTheme="majorHAnsi" w:cstheme="majorHAnsi"/>
          <w:sz w:val="22"/>
          <w:szCs w:val="22"/>
        </w:rPr>
        <w:t xml:space="preserve"> compte 1068  « excédents de fonctionnement capitalisés » (recettes d’investissement)  pour la somme de </w:t>
      </w:r>
      <w:r w:rsidR="00AD04A5" w:rsidRPr="00EF5529">
        <w:rPr>
          <w:rFonts w:asciiTheme="majorHAnsi" w:hAnsiTheme="majorHAnsi" w:cstheme="majorHAnsi"/>
          <w:b/>
          <w:bCs/>
          <w:sz w:val="22"/>
          <w:szCs w:val="22"/>
        </w:rPr>
        <w:t>396 200</w:t>
      </w:r>
      <w:r w:rsidRPr="00EF5529">
        <w:rPr>
          <w:rFonts w:asciiTheme="majorHAnsi" w:hAnsiTheme="majorHAnsi" w:cstheme="majorHAnsi"/>
          <w:b/>
          <w:bCs/>
          <w:sz w:val="22"/>
          <w:szCs w:val="22"/>
        </w:rPr>
        <w:t xml:space="preserve"> €</w:t>
      </w:r>
    </w:p>
    <w:p w14:paraId="57C6B76E" w14:textId="5BD2456B" w:rsidR="009F74E8" w:rsidRPr="00EF5529" w:rsidRDefault="009F74E8" w:rsidP="0030571D">
      <w:pPr>
        <w:ind w:right="283"/>
        <w:jc w:val="both"/>
        <w:rPr>
          <w:rFonts w:asciiTheme="majorHAnsi" w:hAnsiTheme="majorHAnsi" w:cstheme="majorHAnsi"/>
          <w:sz w:val="22"/>
          <w:szCs w:val="22"/>
        </w:rPr>
      </w:pPr>
      <w:proofErr w:type="gramStart"/>
      <w:r w:rsidRPr="00EF5529">
        <w:rPr>
          <w:rFonts w:asciiTheme="majorHAnsi" w:hAnsiTheme="majorHAnsi" w:cstheme="majorHAnsi"/>
          <w:sz w:val="22"/>
          <w:szCs w:val="22"/>
        </w:rPr>
        <w:t>au</w:t>
      </w:r>
      <w:proofErr w:type="gramEnd"/>
      <w:r w:rsidRPr="00EF5529">
        <w:rPr>
          <w:rFonts w:asciiTheme="majorHAnsi" w:hAnsiTheme="majorHAnsi" w:cstheme="majorHAnsi"/>
          <w:sz w:val="22"/>
          <w:szCs w:val="22"/>
        </w:rPr>
        <w:t xml:space="preserve"> compte 002 « excédent de fonctionnement reporté » pour la somme de  </w:t>
      </w:r>
      <w:r w:rsidRPr="00EF5529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AD04A5"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>480 870.42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</w:t>
      </w:r>
      <w:r w:rsidRPr="00EF5529">
        <w:rPr>
          <w:rFonts w:asciiTheme="majorHAnsi" w:hAnsiTheme="majorHAnsi" w:cstheme="majorHAnsi"/>
          <w:sz w:val="22"/>
          <w:szCs w:val="22"/>
        </w:rPr>
        <w:t xml:space="preserve">€. </w:t>
      </w:r>
    </w:p>
    <w:p w14:paraId="535928CC" w14:textId="76F77406" w:rsidR="009F74E8" w:rsidRPr="00EF5529" w:rsidRDefault="009F74E8" w:rsidP="009F74E8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EF5529">
        <w:rPr>
          <w:rFonts w:asciiTheme="majorHAnsi" w:hAnsiTheme="majorHAnsi" w:cstheme="majorHAnsi"/>
          <w:sz w:val="22"/>
          <w:szCs w:val="22"/>
        </w:rPr>
        <w:t>D’APPROUVER le budget de l’année 202</w:t>
      </w:r>
      <w:r w:rsidR="00AD04A5" w:rsidRPr="00EF5529">
        <w:rPr>
          <w:rFonts w:asciiTheme="majorHAnsi" w:hAnsiTheme="majorHAnsi" w:cstheme="majorHAnsi"/>
          <w:sz w:val="22"/>
          <w:szCs w:val="22"/>
        </w:rPr>
        <w:t>4</w:t>
      </w:r>
      <w:r w:rsidRPr="00EF5529">
        <w:rPr>
          <w:rFonts w:asciiTheme="majorHAnsi" w:hAnsiTheme="majorHAnsi" w:cstheme="majorHAnsi"/>
          <w:sz w:val="22"/>
          <w:szCs w:val="22"/>
        </w:rPr>
        <w:t xml:space="preserve"> qui s’équilibre en recettes et dépenses à </w:t>
      </w:r>
      <w:r w:rsidR="00AD04A5" w:rsidRPr="00EF5529">
        <w:rPr>
          <w:rFonts w:asciiTheme="majorHAnsi" w:hAnsiTheme="majorHAnsi" w:cstheme="majorHAnsi"/>
          <w:b/>
          <w:bCs/>
          <w:sz w:val="22"/>
          <w:szCs w:val="22"/>
        </w:rPr>
        <w:t>1 844 384.42</w:t>
      </w:r>
      <w:r w:rsidRPr="00EF5529">
        <w:rPr>
          <w:rFonts w:asciiTheme="majorHAnsi" w:hAnsiTheme="majorHAnsi" w:cstheme="majorHAnsi"/>
          <w:b/>
          <w:bCs/>
          <w:sz w:val="22"/>
          <w:szCs w:val="22"/>
          <w:lang w:eastAsia="ar-SA"/>
        </w:rPr>
        <w:t xml:space="preserve"> €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pour la section d</w:t>
      </w:r>
      <w:r w:rsidR="00AD04A5" w:rsidRPr="00EF5529">
        <w:rPr>
          <w:rFonts w:asciiTheme="majorHAnsi" w:hAnsiTheme="majorHAnsi" w:cstheme="majorHAnsi"/>
          <w:sz w:val="22"/>
          <w:szCs w:val="22"/>
          <w:lang w:eastAsia="ar-SA"/>
        </w:rPr>
        <w:t>e fonctionnement</w:t>
      </w:r>
      <w:r w:rsidRPr="00EF5529">
        <w:rPr>
          <w:rFonts w:asciiTheme="majorHAnsi" w:hAnsiTheme="majorHAnsi" w:cstheme="majorHAnsi"/>
          <w:sz w:val="22"/>
          <w:szCs w:val="22"/>
        </w:rPr>
        <w:t xml:space="preserve"> et </w:t>
      </w:r>
      <w:r w:rsidR="00AD04A5"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>1 700 900.27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€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pour la section d’investissement.</w:t>
      </w:r>
    </w:p>
    <w:p w14:paraId="462D5D8A" w14:textId="77777777" w:rsidR="0030571D" w:rsidRDefault="0030571D" w:rsidP="009F74E8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2AEC265F" w14:textId="20A80C7A" w:rsidR="0030571D" w:rsidRPr="00450D97" w:rsidRDefault="0030571D" w:rsidP="0030571D">
      <w:pPr>
        <w:ind w:right="238"/>
        <w:jc w:val="both"/>
        <w:rPr>
          <w:rFonts w:asciiTheme="majorHAnsi" w:hAnsiTheme="majorHAnsi" w:cstheme="majorHAnsi"/>
          <w:sz w:val="22"/>
          <w:szCs w:val="22"/>
        </w:rPr>
      </w:pPr>
      <w:r w:rsidRPr="0030571D">
        <w:rPr>
          <w:rFonts w:asciiTheme="majorHAnsi" w:hAnsiTheme="majorHAnsi" w:cstheme="majorHAnsi"/>
          <w:b/>
          <w:bCs/>
          <w:sz w:val="22"/>
          <w:szCs w:val="22"/>
        </w:rPr>
        <w:t>D’APPLIQUER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450D97">
        <w:rPr>
          <w:rFonts w:asciiTheme="majorHAnsi" w:hAnsiTheme="majorHAnsi" w:cstheme="majorHAnsi"/>
          <w:sz w:val="22"/>
          <w:szCs w:val="22"/>
        </w:rPr>
        <w:t>pour l’année 202</w:t>
      </w:r>
      <w:r w:rsidR="00AD04A5">
        <w:rPr>
          <w:rFonts w:asciiTheme="majorHAnsi" w:hAnsiTheme="majorHAnsi" w:cstheme="majorHAnsi"/>
          <w:sz w:val="22"/>
          <w:szCs w:val="22"/>
        </w:rPr>
        <w:t>4</w:t>
      </w:r>
      <w:r w:rsidRPr="00450D97">
        <w:rPr>
          <w:rFonts w:asciiTheme="majorHAnsi" w:hAnsiTheme="majorHAnsi" w:cstheme="majorHAnsi"/>
          <w:sz w:val="22"/>
          <w:szCs w:val="22"/>
        </w:rPr>
        <w:t xml:space="preserve"> les taux des 3 taxes comme suit :</w:t>
      </w:r>
    </w:p>
    <w:p w14:paraId="4088D511" w14:textId="1F0A44DB" w:rsidR="0030571D" w:rsidRPr="00450D97" w:rsidRDefault="0030571D" w:rsidP="0030571D">
      <w:pPr>
        <w:ind w:left="426" w:right="238"/>
        <w:jc w:val="both"/>
        <w:rPr>
          <w:rFonts w:asciiTheme="majorHAnsi" w:hAnsiTheme="majorHAnsi" w:cstheme="majorHAnsi"/>
          <w:sz w:val="22"/>
          <w:szCs w:val="22"/>
        </w:rPr>
      </w:pPr>
      <w:r w:rsidRPr="00450D97">
        <w:rPr>
          <w:rFonts w:asciiTheme="majorHAnsi" w:hAnsiTheme="majorHAnsi" w:cstheme="majorHAnsi"/>
          <w:sz w:val="22"/>
          <w:szCs w:val="22"/>
        </w:rPr>
        <w:tab/>
        <w:t>Taxe sur le foncier bâti</w:t>
      </w:r>
      <w:r w:rsidRPr="00450D97">
        <w:rPr>
          <w:rFonts w:asciiTheme="majorHAnsi" w:hAnsiTheme="majorHAnsi" w:cstheme="majorHAnsi"/>
          <w:sz w:val="22"/>
          <w:szCs w:val="22"/>
        </w:rPr>
        <w:tab/>
      </w:r>
      <w:r w:rsidRPr="00450D97">
        <w:rPr>
          <w:rFonts w:asciiTheme="majorHAnsi" w:hAnsiTheme="majorHAnsi" w:cstheme="majorHAnsi"/>
          <w:sz w:val="22"/>
          <w:szCs w:val="22"/>
        </w:rPr>
        <w:tab/>
      </w:r>
      <w:r>
        <w:rPr>
          <w:rFonts w:asciiTheme="majorHAnsi" w:hAnsiTheme="majorHAnsi" w:cstheme="majorHAnsi"/>
          <w:sz w:val="22"/>
          <w:szCs w:val="22"/>
        </w:rPr>
        <w:tab/>
      </w:r>
      <w:r w:rsidRPr="00450D97">
        <w:rPr>
          <w:rFonts w:asciiTheme="majorHAnsi" w:hAnsiTheme="majorHAnsi" w:cstheme="majorHAnsi"/>
          <w:sz w:val="22"/>
          <w:szCs w:val="22"/>
        </w:rPr>
        <w:t xml:space="preserve">= </w:t>
      </w:r>
      <w:r w:rsidRPr="00450D97">
        <w:rPr>
          <w:rFonts w:asciiTheme="majorHAnsi" w:hAnsiTheme="majorHAnsi" w:cstheme="majorHAnsi"/>
          <w:b/>
          <w:sz w:val="22"/>
          <w:szCs w:val="22"/>
        </w:rPr>
        <w:t>32.</w:t>
      </w:r>
      <w:r w:rsidR="00AD04A5">
        <w:rPr>
          <w:rFonts w:asciiTheme="majorHAnsi" w:hAnsiTheme="majorHAnsi" w:cstheme="majorHAnsi"/>
          <w:b/>
          <w:sz w:val="22"/>
          <w:szCs w:val="22"/>
        </w:rPr>
        <w:t>74</w:t>
      </w:r>
      <w:r w:rsidRPr="00450D97">
        <w:rPr>
          <w:rFonts w:asciiTheme="majorHAnsi" w:hAnsiTheme="majorHAnsi" w:cstheme="majorHAnsi"/>
          <w:b/>
          <w:sz w:val="22"/>
          <w:szCs w:val="22"/>
        </w:rPr>
        <w:t xml:space="preserve"> %  </w:t>
      </w:r>
    </w:p>
    <w:p w14:paraId="5C62BCC0" w14:textId="7D8ACBB2" w:rsidR="0030571D" w:rsidRPr="00450D97" w:rsidRDefault="0030571D" w:rsidP="0030571D">
      <w:pPr>
        <w:ind w:left="426" w:right="238"/>
        <w:jc w:val="both"/>
        <w:rPr>
          <w:rFonts w:asciiTheme="majorHAnsi" w:hAnsiTheme="majorHAnsi" w:cstheme="majorHAnsi"/>
          <w:b/>
          <w:sz w:val="22"/>
          <w:szCs w:val="22"/>
        </w:rPr>
      </w:pPr>
      <w:r w:rsidRPr="00450D97">
        <w:rPr>
          <w:rFonts w:asciiTheme="majorHAnsi" w:hAnsiTheme="majorHAnsi" w:cstheme="majorHAnsi"/>
          <w:sz w:val="22"/>
          <w:szCs w:val="22"/>
        </w:rPr>
        <w:tab/>
        <w:t>Taxe sur le foncier non bâti</w:t>
      </w:r>
      <w:r w:rsidRPr="00450D97">
        <w:rPr>
          <w:rFonts w:asciiTheme="majorHAnsi" w:hAnsiTheme="majorHAnsi" w:cstheme="majorHAnsi"/>
          <w:sz w:val="22"/>
          <w:szCs w:val="22"/>
        </w:rPr>
        <w:tab/>
      </w:r>
      <w:r w:rsidRPr="00450D97">
        <w:rPr>
          <w:rFonts w:asciiTheme="majorHAnsi" w:hAnsiTheme="majorHAnsi" w:cstheme="majorHAnsi"/>
          <w:sz w:val="22"/>
          <w:szCs w:val="22"/>
        </w:rPr>
        <w:tab/>
        <w:t xml:space="preserve">= </w:t>
      </w:r>
      <w:r w:rsidRPr="00450D97">
        <w:rPr>
          <w:rFonts w:asciiTheme="majorHAnsi" w:hAnsiTheme="majorHAnsi" w:cstheme="majorHAnsi"/>
          <w:b/>
          <w:sz w:val="22"/>
          <w:szCs w:val="22"/>
        </w:rPr>
        <w:t>4</w:t>
      </w:r>
      <w:r w:rsidR="00AD04A5">
        <w:rPr>
          <w:rFonts w:asciiTheme="majorHAnsi" w:hAnsiTheme="majorHAnsi" w:cstheme="majorHAnsi"/>
          <w:b/>
          <w:sz w:val="22"/>
          <w:szCs w:val="22"/>
        </w:rPr>
        <w:t>6.27</w:t>
      </w:r>
      <w:r w:rsidRPr="00450D97">
        <w:rPr>
          <w:rFonts w:asciiTheme="majorHAnsi" w:hAnsiTheme="majorHAnsi" w:cstheme="majorHAnsi"/>
          <w:b/>
          <w:sz w:val="22"/>
          <w:szCs w:val="22"/>
        </w:rPr>
        <w:t xml:space="preserve"> %</w:t>
      </w:r>
    </w:p>
    <w:p w14:paraId="52EFE7D7" w14:textId="2C9D71E8" w:rsidR="0030571D" w:rsidRPr="00450D97" w:rsidRDefault="0030571D" w:rsidP="0030571D">
      <w:pPr>
        <w:ind w:left="426" w:right="238" w:firstLine="282"/>
        <w:jc w:val="both"/>
        <w:rPr>
          <w:rFonts w:asciiTheme="majorHAnsi" w:hAnsiTheme="majorHAnsi" w:cstheme="majorHAnsi"/>
          <w:b/>
          <w:sz w:val="22"/>
          <w:szCs w:val="22"/>
        </w:rPr>
      </w:pPr>
      <w:r w:rsidRPr="00450D97">
        <w:rPr>
          <w:rFonts w:asciiTheme="majorHAnsi" w:hAnsiTheme="majorHAnsi" w:cstheme="majorHAnsi"/>
          <w:sz w:val="22"/>
          <w:szCs w:val="22"/>
        </w:rPr>
        <w:t>Taxe d’Habitation</w:t>
      </w:r>
      <w:r w:rsidRPr="00450D97">
        <w:rPr>
          <w:rFonts w:asciiTheme="majorHAnsi" w:hAnsiTheme="majorHAnsi" w:cstheme="majorHAnsi"/>
          <w:sz w:val="22"/>
          <w:szCs w:val="22"/>
        </w:rPr>
        <w:tab/>
      </w:r>
      <w:r w:rsidRPr="00450D97">
        <w:rPr>
          <w:rFonts w:asciiTheme="majorHAnsi" w:hAnsiTheme="majorHAnsi" w:cstheme="majorHAnsi"/>
          <w:sz w:val="22"/>
          <w:szCs w:val="22"/>
        </w:rPr>
        <w:tab/>
      </w:r>
      <w:r w:rsidRPr="00450D97">
        <w:rPr>
          <w:rFonts w:asciiTheme="majorHAnsi" w:hAnsiTheme="majorHAnsi" w:cstheme="majorHAnsi"/>
          <w:sz w:val="22"/>
          <w:szCs w:val="22"/>
        </w:rPr>
        <w:tab/>
        <w:t xml:space="preserve">= </w:t>
      </w:r>
      <w:r w:rsidRPr="00450D97">
        <w:rPr>
          <w:rFonts w:asciiTheme="majorHAnsi" w:hAnsiTheme="majorHAnsi" w:cstheme="majorHAnsi"/>
          <w:b/>
          <w:bCs/>
          <w:sz w:val="22"/>
          <w:szCs w:val="22"/>
        </w:rPr>
        <w:t>10.</w:t>
      </w:r>
      <w:r w:rsidR="00AD04A5">
        <w:rPr>
          <w:rFonts w:asciiTheme="majorHAnsi" w:hAnsiTheme="majorHAnsi" w:cstheme="majorHAnsi"/>
          <w:b/>
          <w:bCs/>
          <w:sz w:val="22"/>
          <w:szCs w:val="22"/>
        </w:rPr>
        <w:t>26</w:t>
      </w:r>
      <w:r w:rsidRPr="00450D97">
        <w:rPr>
          <w:rFonts w:asciiTheme="majorHAnsi" w:hAnsiTheme="majorHAnsi" w:cstheme="majorHAnsi"/>
          <w:b/>
          <w:bCs/>
          <w:sz w:val="22"/>
          <w:szCs w:val="22"/>
        </w:rPr>
        <w:t xml:space="preserve"> %</w:t>
      </w:r>
    </w:p>
    <w:p w14:paraId="6A77B4B7" w14:textId="77777777" w:rsidR="0030571D" w:rsidRDefault="0030571D" w:rsidP="009F74E8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3159908B" w14:textId="32B1A679" w:rsidR="003F4D97" w:rsidRPr="006D4DCA" w:rsidRDefault="003F4D97" w:rsidP="003F4D97">
      <w:pPr>
        <w:suppressAutoHyphens/>
        <w:ind w:right="16"/>
        <w:jc w:val="both"/>
        <w:rPr>
          <w:rFonts w:ascii="Calibri Light" w:eastAsia="Times New Roman" w:hAnsi="Calibri Light" w:cs="Calibri Light"/>
          <w:sz w:val="22"/>
          <w:szCs w:val="22"/>
          <w:shd w:val="clear" w:color="auto" w:fill="FFFFFF"/>
          <w:lang w:eastAsia="ar-SA"/>
        </w:rPr>
      </w:pPr>
      <w:r w:rsidRPr="006D4DCA">
        <w:rPr>
          <w:rFonts w:ascii="Calibri Light" w:eastAsia="Times New Roman" w:hAnsi="Calibri Light" w:cs="Calibri Light"/>
          <w:b/>
          <w:bCs/>
          <w:sz w:val="22"/>
          <w:szCs w:val="22"/>
          <w:shd w:val="clear" w:color="auto" w:fill="FFFFFF"/>
          <w:lang w:eastAsia="ar-SA"/>
        </w:rPr>
        <w:t>D’APPROUVER</w:t>
      </w:r>
      <w:r w:rsidRPr="006D4DCA">
        <w:rPr>
          <w:rFonts w:ascii="Calibri Light" w:eastAsia="Times New Roman" w:hAnsi="Calibri Light" w:cs="Calibri Light"/>
          <w:sz w:val="22"/>
          <w:szCs w:val="22"/>
          <w:shd w:val="clear" w:color="auto" w:fill="FFFFFF"/>
          <w:lang w:eastAsia="ar-SA"/>
        </w:rPr>
        <w:t xml:space="preserve"> la délégation supplémentaire n°26,</w:t>
      </w:r>
      <w:r w:rsidRPr="003F4D97">
        <w:rPr>
          <w:rFonts w:ascii="Calibri Light" w:eastAsia="Times New Roman" w:hAnsi="Calibri Light" w:cs="Calibri Light"/>
          <w:sz w:val="22"/>
          <w:szCs w:val="22"/>
          <w:shd w:val="clear" w:color="auto" w:fill="FFFFFF"/>
          <w:lang w:eastAsia="ar-SA"/>
        </w:rPr>
        <w:t xml:space="preserve"> </w:t>
      </w:r>
      <w:r w:rsidRPr="006D4DCA">
        <w:rPr>
          <w:rFonts w:ascii="Calibri Light" w:eastAsia="Times New Roman" w:hAnsi="Calibri Light" w:cs="Calibri Light"/>
          <w:sz w:val="22"/>
          <w:szCs w:val="22"/>
          <w:shd w:val="clear" w:color="auto" w:fill="FFFFFF"/>
          <w:lang w:eastAsia="ar-SA"/>
        </w:rPr>
        <w:t>De demander à tout organisme financeur, dans la limite de 300 000 €, l'attribution de subventions</w:t>
      </w:r>
      <w:r>
        <w:rPr>
          <w:rFonts w:ascii="Calibri Light" w:eastAsia="Times New Roman" w:hAnsi="Calibri Light" w:cs="Calibri Light"/>
          <w:sz w:val="22"/>
          <w:szCs w:val="22"/>
          <w:shd w:val="clear" w:color="auto" w:fill="FFFFFF"/>
          <w:lang w:eastAsia="ar-SA"/>
        </w:rPr>
        <w:t xml:space="preserve"> ; </w:t>
      </w:r>
      <w:r w:rsidRPr="006D4DCA">
        <w:rPr>
          <w:rFonts w:ascii="Calibri Light" w:eastAsia="Times New Roman" w:hAnsi="Calibri Light" w:cs="Calibri Light"/>
          <w:sz w:val="22"/>
          <w:szCs w:val="22"/>
          <w:lang w:eastAsia="fr-FR"/>
        </w:rPr>
        <w:t>Dans un souci d’assurer une simplification et une meilleure efficacité dans la gestion des affaires courantes</w:t>
      </w:r>
      <w:r>
        <w:rPr>
          <w:rFonts w:ascii="Calibri Light" w:eastAsia="Times New Roman" w:hAnsi="Calibri Light" w:cs="Calibri Light"/>
          <w:sz w:val="22"/>
          <w:szCs w:val="22"/>
          <w:lang w:eastAsia="fr-FR"/>
        </w:rPr>
        <w:t>.</w:t>
      </w:r>
    </w:p>
    <w:p w14:paraId="540AEF59" w14:textId="77777777" w:rsidR="003F4D97" w:rsidRPr="006D4DCA" w:rsidRDefault="003F4D97" w:rsidP="003F4D97">
      <w:pPr>
        <w:suppressAutoHyphens/>
        <w:ind w:right="16"/>
        <w:jc w:val="both"/>
        <w:rPr>
          <w:rFonts w:ascii="Calibri Light" w:eastAsia="Times New Roman" w:hAnsi="Calibri Light" w:cs="Calibri Light"/>
          <w:sz w:val="22"/>
          <w:szCs w:val="22"/>
          <w:lang w:eastAsia="ar-SA"/>
        </w:rPr>
      </w:pPr>
      <w:r w:rsidRPr="006D4DCA">
        <w:rPr>
          <w:rFonts w:ascii="Calibri Light" w:eastAsia="Times New Roman" w:hAnsi="Calibri Light" w:cs="Calibri Light"/>
          <w:b/>
          <w:bCs/>
          <w:sz w:val="22"/>
          <w:szCs w:val="22"/>
          <w:shd w:val="clear" w:color="auto" w:fill="FFFFFF"/>
          <w:lang w:eastAsia="ar-SA"/>
        </w:rPr>
        <w:t>D’AUTORISER</w:t>
      </w:r>
      <w:r w:rsidRPr="006D4DCA">
        <w:rPr>
          <w:rFonts w:ascii="Calibri Light" w:eastAsia="Times New Roman" w:hAnsi="Calibri Light" w:cs="Calibri Light"/>
          <w:sz w:val="22"/>
          <w:szCs w:val="22"/>
          <w:shd w:val="clear" w:color="auto" w:fill="FFFFFF"/>
          <w:lang w:eastAsia="ar-SA"/>
        </w:rPr>
        <w:t xml:space="preserve"> Madame le Maire à prendre toutes les décisions et signer les documents de toute nature à cette question. </w:t>
      </w:r>
    </w:p>
    <w:p w14:paraId="6AD625D7" w14:textId="77777777" w:rsidR="0030571D" w:rsidRDefault="0030571D" w:rsidP="0030571D">
      <w:pPr>
        <w:suppressAutoHyphens/>
        <w:jc w:val="both"/>
        <w:rPr>
          <w:rFonts w:ascii="Calibri Light" w:hAnsi="Calibri Light" w:cs="Calibri Light"/>
          <w:noProof/>
          <w:sz w:val="22"/>
          <w:szCs w:val="22"/>
        </w:rPr>
      </w:pPr>
    </w:p>
    <w:p w14:paraId="11FE2D41" w14:textId="644C40CE" w:rsidR="003F4D97" w:rsidRPr="006D4DCA" w:rsidRDefault="003F4D97" w:rsidP="003F4D97">
      <w:pPr>
        <w:suppressAutoHyphens/>
        <w:ind w:right="16"/>
        <w:jc w:val="both"/>
        <w:rPr>
          <w:rFonts w:ascii="Calibri Light" w:eastAsia="Times New Roman" w:hAnsi="Calibri Light" w:cs="Calibri Light"/>
          <w:sz w:val="22"/>
          <w:szCs w:val="22"/>
          <w:shd w:val="clear" w:color="auto" w:fill="FFFFFF"/>
          <w:lang w:eastAsia="ar-SA"/>
        </w:rPr>
      </w:pPr>
      <w:r w:rsidRPr="006D4DCA">
        <w:rPr>
          <w:rFonts w:ascii="Calibri Light" w:eastAsia="Times New Roman" w:hAnsi="Calibri Light" w:cs="Calibri Light"/>
          <w:b/>
          <w:bCs/>
          <w:sz w:val="22"/>
          <w:szCs w:val="22"/>
          <w:shd w:val="clear" w:color="auto" w:fill="FFFFFF"/>
          <w:lang w:eastAsia="ar-SA"/>
        </w:rPr>
        <w:t>D’APPROUVER</w:t>
      </w:r>
      <w:r w:rsidRPr="006D4DCA">
        <w:rPr>
          <w:rFonts w:ascii="Calibri Light" w:eastAsia="Times New Roman" w:hAnsi="Calibri Light" w:cs="Calibri Light"/>
          <w:sz w:val="22"/>
          <w:szCs w:val="22"/>
          <w:shd w:val="clear" w:color="auto" w:fill="FFFFFF"/>
          <w:lang w:eastAsia="ar-SA"/>
        </w:rPr>
        <w:t xml:space="preserve"> l’entrée en vigueur du loyer mensuel</w:t>
      </w:r>
      <w:r>
        <w:rPr>
          <w:rFonts w:ascii="Calibri Light" w:eastAsia="Times New Roman" w:hAnsi="Calibri Light" w:cs="Calibri Light"/>
          <w:sz w:val="22"/>
          <w:szCs w:val="22"/>
          <w:shd w:val="clear" w:color="auto" w:fill="FFFFFF"/>
          <w:lang w:eastAsia="ar-SA"/>
        </w:rPr>
        <w:t xml:space="preserve"> du bail commercial de la boulangerie-pâtisserie </w:t>
      </w:r>
      <w:r w:rsidRPr="006D4DCA">
        <w:rPr>
          <w:rFonts w:ascii="Calibri Light" w:eastAsia="Times New Roman" w:hAnsi="Calibri Light" w:cs="Calibri Light"/>
          <w:sz w:val="22"/>
          <w:szCs w:val="22"/>
          <w:shd w:val="clear" w:color="auto" w:fill="FFFFFF"/>
          <w:lang w:eastAsia="ar-SA"/>
        </w:rPr>
        <w:t>à</w:t>
      </w:r>
      <w:r w:rsidRPr="006D4DCA">
        <w:rPr>
          <w:rFonts w:ascii="Calibri Light" w:eastAsia="Times New Roman" w:hAnsi="Calibri Light" w:cs="Calibri Light"/>
          <w:sz w:val="22"/>
          <w:szCs w:val="22"/>
          <w:shd w:val="clear" w:color="auto" w:fill="FFFFFF"/>
          <w:lang w:eastAsia="ar-SA"/>
        </w:rPr>
        <w:t xml:space="preserve"> la date du </w:t>
      </w:r>
      <w:r w:rsidRPr="006D4DCA">
        <w:rPr>
          <w:rFonts w:ascii="Calibri Light" w:eastAsia="Times New Roman" w:hAnsi="Calibri Light" w:cs="Calibri Light"/>
          <w:b/>
          <w:bCs/>
          <w:sz w:val="22"/>
          <w:szCs w:val="22"/>
          <w:shd w:val="clear" w:color="auto" w:fill="FFFFFF"/>
          <w:lang w:eastAsia="ar-SA"/>
        </w:rPr>
        <w:t>1</w:t>
      </w:r>
      <w:r w:rsidRPr="006D4DCA">
        <w:rPr>
          <w:rFonts w:ascii="Calibri Light" w:eastAsia="Times New Roman" w:hAnsi="Calibri Light" w:cs="Calibri Light"/>
          <w:b/>
          <w:bCs/>
          <w:sz w:val="22"/>
          <w:szCs w:val="22"/>
          <w:shd w:val="clear" w:color="auto" w:fill="FFFFFF"/>
          <w:vertAlign w:val="superscript"/>
          <w:lang w:eastAsia="ar-SA"/>
        </w:rPr>
        <w:t>er</w:t>
      </w:r>
      <w:r w:rsidRPr="006D4DCA">
        <w:rPr>
          <w:rFonts w:ascii="Calibri Light" w:eastAsia="Times New Roman" w:hAnsi="Calibri Light" w:cs="Calibri Light"/>
          <w:b/>
          <w:bCs/>
          <w:sz w:val="22"/>
          <w:szCs w:val="22"/>
          <w:shd w:val="clear" w:color="auto" w:fill="FFFFFF"/>
          <w:lang w:eastAsia="ar-SA"/>
        </w:rPr>
        <w:t xml:space="preserve"> avril 2024</w:t>
      </w:r>
      <w:r>
        <w:rPr>
          <w:rFonts w:ascii="Calibri Light" w:eastAsia="Times New Roman" w:hAnsi="Calibri Light" w:cs="Calibri Light"/>
          <w:b/>
          <w:bCs/>
          <w:sz w:val="22"/>
          <w:szCs w:val="22"/>
          <w:shd w:val="clear" w:color="auto" w:fill="FFFFFF"/>
          <w:lang w:eastAsia="ar-SA"/>
        </w:rPr>
        <w:t>.</w:t>
      </w:r>
    </w:p>
    <w:p w14:paraId="5F1ACB49" w14:textId="77777777" w:rsidR="003F4D97" w:rsidRPr="006D4DCA" w:rsidRDefault="003F4D97" w:rsidP="003F4D97">
      <w:pPr>
        <w:suppressAutoHyphens/>
        <w:ind w:right="16"/>
        <w:jc w:val="both"/>
        <w:rPr>
          <w:rFonts w:ascii="Calibri Light" w:eastAsia="Times New Roman" w:hAnsi="Calibri Light" w:cs="Calibri Light"/>
          <w:sz w:val="22"/>
          <w:szCs w:val="22"/>
          <w:shd w:val="clear" w:color="auto" w:fill="FFFFFF"/>
          <w:lang w:eastAsia="ar-SA"/>
        </w:rPr>
      </w:pPr>
      <w:r w:rsidRPr="006D4DCA">
        <w:rPr>
          <w:rFonts w:ascii="Calibri Light" w:eastAsia="Times New Roman" w:hAnsi="Calibri Light" w:cs="Calibri Light"/>
          <w:b/>
          <w:bCs/>
          <w:sz w:val="22"/>
          <w:szCs w:val="22"/>
          <w:shd w:val="clear" w:color="auto" w:fill="FFFFFF"/>
          <w:lang w:eastAsia="ar-SA"/>
        </w:rPr>
        <w:t>D’AUTORISER</w:t>
      </w:r>
      <w:r w:rsidRPr="006D4DCA">
        <w:rPr>
          <w:rFonts w:ascii="Calibri Light" w:eastAsia="Times New Roman" w:hAnsi="Calibri Light" w:cs="Calibri Light"/>
          <w:sz w:val="22"/>
          <w:szCs w:val="22"/>
          <w:shd w:val="clear" w:color="auto" w:fill="FFFFFF"/>
          <w:lang w:eastAsia="ar-SA"/>
        </w:rPr>
        <w:t xml:space="preserve"> Madame le Maire à prendre toutes les décisions et signer les documents de toute nature à cette affaire.</w:t>
      </w:r>
    </w:p>
    <w:p w14:paraId="4D18C1E6" w14:textId="77777777" w:rsidR="003F4D97" w:rsidRDefault="003F4D97" w:rsidP="0030571D">
      <w:pPr>
        <w:suppressAutoHyphens/>
        <w:jc w:val="both"/>
        <w:rPr>
          <w:rFonts w:ascii="Calibri Light" w:hAnsi="Calibri Light" w:cs="Calibri Light"/>
          <w:noProof/>
          <w:sz w:val="22"/>
          <w:szCs w:val="22"/>
        </w:rPr>
      </w:pPr>
    </w:p>
    <w:p w14:paraId="58D0CB16" w14:textId="5C5EF84D" w:rsidR="0030571D" w:rsidRPr="003F4D97" w:rsidRDefault="0030571D" w:rsidP="0030571D">
      <w:pPr>
        <w:suppressAutoHyphens/>
        <w:ind w:right="238"/>
        <w:jc w:val="both"/>
        <w:rPr>
          <w:rFonts w:ascii="Calibri Light" w:hAnsi="Calibri Light" w:cs="Calibri Light"/>
          <w:bCs/>
          <w:sz w:val="22"/>
          <w:szCs w:val="22"/>
          <w:lang w:eastAsia="ar-SA"/>
        </w:rPr>
      </w:pPr>
      <w:r w:rsidRPr="003F4D97">
        <w:rPr>
          <w:rFonts w:ascii="Calibri Light" w:hAnsi="Calibri Light" w:cs="Calibri Light"/>
          <w:b/>
          <w:sz w:val="22"/>
          <w:szCs w:val="22"/>
          <w:lang w:eastAsia="ar-SA"/>
        </w:rPr>
        <w:t xml:space="preserve">D’AUTORISER </w:t>
      </w:r>
      <w:r w:rsidRPr="003F4D97">
        <w:rPr>
          <w:rFonts w:ascii="Calibri Light" w:hAnsi="Calibri Light" w:cs="Calibri Light"/>
          <w:bCs/>
          <w:sz w:val="22"/>
          <w:szCs w:val="22"/>
          <w:lang w:eastAsia="ar-SA"/>
        </w:rPr>
        <w:t>Mme le Maire à solliciter une subvention auprès de l’</w:t>
      </w:r>
      <w:r w:rsidR="003F4D97" w:rsidRPr="003F4D97">
        <w:rPr>
          <w:rFonts w:ascii="Calibri Light" w:hAnsi="Calibri Light" w:cs="Calibri Light"/>
          <w:bCs/>
          <w:sz w:val="22"/>
          <w:szCs w:val="22"/>
          <w:lang w:eastAsia="ar-SA"/>
        </w:rPr>
        <w:t>Etat</w:t>
      </w:r>
      <w:r w:rsidRPr="003F4D97">
        <w:rPr>
          <w:rFonts w:ascii="Calibri Light" w:hAnsi="Calibri Light" w:cs="Calibri Light"/>
          <w:bCs/>
          <w:sz w:val="22"/>
          <w:szCs w:val="22"/>
          <w:lang w:eastAsia="ar-SA"/>
        </w:rPr>
        <w:t xml:space="preserve"> pour l</w:t>
      </w:r>
      <w:r w:rsidR="003F4D97" w:rsidRPr="003F4D97">
        <w:rPr>
          <w:rFonts w:ascii="Calibri Light" w:hAnsi="Calibri Light" w:cs="Calibri Light"/>
          <w:bCs/>
          <w:sz w:val="22"/>
          <w:szCs w:val="22"/>
          <w:lang w:eastAsia="ar-SA"/>
        </w:rPr>
        <w:t>a mise en place d’un système anti intrusion dans l’école de Bray d’un montant de 1 827.30 € (coût de l’opération : 4 568.25 €).</w:t>
      </w:r>
    </w:p>
    <w:p w14:paraId="2165619E" w14:textId="77777777" w:rsidR="0030571D" w:rsidRDefault="0030571D" w:rsidP="0030571D">
      <w:pPr>
        <w:suppressAutoHyphens/>
        <w:ind w:right="1172"/>
        <w:jc w:val="both"/>
        <w:rPr>
          <w:rFonts w:ascii="Calibri Light" w:hAnsi="Calibri Light" w:cs="Calibri Light"/>
          <w:sz w:val="22"/>
          <w:szCs w:val="22"/>
          <w:lang w:eastAsia="ar-SA"/>
        </w:rPr>
      </w:pPr>
    </w:p>
    <w:p w14:paraId="3CB07441" w14:textId="0A61C7F1" w:rsidR="003F4D97" w:rsidRPr="006D4DCA" w:rsidRDefault="003F4D97" w:rsidP="003F4D97">
      <w:pPr>
        <w:rPr>
          <w:sz w:val="22"/>
          <w:szCs w:val="22"/>
        </w:rPr>
      </w:pPr>
      <w:r w:rsidRPr="003F4D97">
        <w:rPr>
          <w:b/>
          <w:bCs/>
          <w:sz w:val="22"/>
          <w:szCs w:val="22"/>
        </w:rPr>
        <w:t>D’APPROUVER</w:t>
      </w:r>
      <w:r w:rsidRPr="006D4DCA">
        <w:rPr>
          <w:sz w:val="22"/>
          <w:szCs w:val="22"/>
        </w:rPr>
        <w:t xml:space="preserve"> le règlement intérieur d’utilisation de l’abri vélos </w:t>
      </w:r>
      <w:r w:rsidR="00D90036">
        <w:rPr>
          <w:sz w:val="22"/>
          <w:szCs w:val="22"/>
        </w:rPr>
        <w:t>situé sur le parking à mobilité multiples.</w:t>
      </w:r>
    </w:p>
    <w:p w14:paraId="44F38481" w14:textId="77777777" w:rsidR="004A24FE" w:rsidRDefault="004A24FE" w:rsidP="0030571D">
      <w:pPr>
        <w:suppressAutoHyphens/>
        <w:ind w:left="-284" w:right="1172" w:firstLine="284"/>
        <w:jc w:val="both"/>
        <w:rPr>
          <w:rFonts w:ascii="Calibri Light" w:hAnsi="Calibri Light" w:cs="Calibri Light"/>
          <w:sz w:val="22"/>
          <w:szCs w:val="22"/>
          <w:lang w:eastAsia="ar-SA"/>
        </w:rPr>
      </w:pPr>
    </w:p>
    <w:p w14:paraId="6050BE98" w14:textId="77777777" w:rsidR="004A24FE" w:rsidRPr="00C20454" w:rsidRDefault="004A24FE" w:rsidP="0030571D">
      <w:pPr>
        <w:suppressAutoHyphens/>
        <w:ind w:left="-284" w:right="1172" w:firstLine="284"/>
        <w:jc w:val="both"/>
        <w:rPr>
          <w:rFonts w:ascii="Calibri Light" w:hAnsi="Calibri Light" w:cs="Calibri Light"/>
          <w:sz w:val="22"/>
          <w:szCs w:val="22"/>
          <w:lang w:eastAsia="ar-SA"/>
        </w:rPr>
      </w:pPr>
    </w:p>
    <w:p w14:paraId="6CD76BFD" w14:textId="14F0467B" w:rsidR="004A24FE" w:rsidRDefault="004A24FE" w:rsidP="004A24FE">
      <w:pPr>
        <w:ind w:right="567"/>
        <w:rPr>
          <w:rFonts w:ascii="Calibri Light" w:hAnsi="Calibri Light" w:cs="Calibri Light"/>
          <w:bCs/>
          <w:i/>
          <w:sz w:val="22"/>
          <w:szCs w:val="22"/>
        </w:rPr>
      </w:pPr>
      <w:r>
        <w:rPr>
          <w:rFonts w:ascii="Calibri Light" w:hAnsi="Calibri Light" w:cs="Calibri Light"/>
          <w:bCs/>
          <w:i/>
          <w:sz w:val="22"/>
          <w:szCs w:val="22"/>
        </w:rPr>
        <w:t xml:space="preserve">. </w:t>
      </w:r>
    </w:p>
    <w:p w14:paraId="103E3EB3" w14:textId="77777777" w:rsidR="0030571D" w:rsidRDefault="0030571D" w:rsidP="0030571D">
      <w:pPr>
        <w:suppressAutoHyphens/>
        <w:ind w:left="-284" w:right="238" w:firstLine="284"/>
        <w:jc w:val="both"/>
        <w:rPr>
          <w:rFonts w:ascii="Calibri Light" w:hAnsi="Calibri Light" w:cs="Calibri Light"/>
          <w:b/>
          <w:lang w:eastAsia="ar-SA"/>
        </w:rPr>
      </w:pPr>
    </w:p>
    <w:p w14:paraId="02B6B40A" w14:textId="2335DA27" w:rsidR="00E95261" w:rsidRDefault="00E95261" w:rsidP="00C72333">
      <w:pPr>
        <w:contextualSpacing/>
        <w:rPr>
          <w:rFonts w:asciiTheme="majorHAnsi" w:hAnsiTheme="majorHAnsi" w:cstheme="majorHAnsi"/>
          <w:bCs/>
          <w:sz w:val="16"/>
          <w:szCs w:val="16"/>
        </w:rPr>
      </w:pPr>
    </w:p>
    <w:bookmarkEnd w:id="0"/>
    <w:p w14:paraId="0E80A0FD" w14:textId="6C68C63B" w:rsidR="00F4069E" w:rsidRPr="005E0739" w:rsidRDefault="00F4069E" w:rsidP="00B56423">
      <w:pPr>
        <w:ind w:left="-142" w:right="567" w:hanging="284"/>
        <w:rPr>
          <w:rFonts w:ascii="Calibri Light" w:hAnsi="Calibri Light" w:cs="Calibri Light"/>
          <w:bCs/>
          <w:iCs/>
          <w:sz w:val="22"/>
          <w:szCs w:val="22"/>
        </w:rPr>
      </w:pPr>
    </w:p>
    <w:sectPr w:rsidR="00F4069E" w:rsidRPr="005E0739" w:rsidSect="006B7519">
      <w:pgSz w:w="11906" w:h="16838"/>
      <w:pgMar w:top="284" w:right="282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5" type="#_x0000_t75" style="width:11.25pt;height:11.25pt" o:bullet="t">
        <v:imagedata r:id="rId1" o:title="clip_image001"/>
      </v:shape>
    </w:pict>
  </w:numPicBullet>
  <w:abstractNum w:abstractNumId="0" w15:restartNumberingAfterBreak="0">
    <w:nsid w:val="02A05CD6"/>
    <w:multiLevelType w:val="hybridMultilevel"/>
    <w:tmpl w:val="486AA11A"/>
    <w:lvl w:ilvl="0" w:tplc="D40C5474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01245"/>
    <w:multiLevelType w:val="hybridMultilevel"/>
    <w:tmpl w:val="D4F8ACDA"/>
    <w:lvl w:ilvl="0" w:tplc="7E0C2A72">
      <w:numFmt w:val="bullet"/>
      <w:lvlText w:val="-"/>
      <w:lvlJc w:val="left"/>
      <w:pPr>
        <w:ind w:left="76" w:hanging="360"/>
      </w:pPr>
      <w:rPr>
        <w:rFonts w:ascii="Times New Roman" w:eastAsia="Times New Roman" w:hAnsi="Times New Roman" w:cs="Times New Roman" w:hint="default"/>
        <w:b/>
      </w:rPr>
    </w:lvl>
    <w:lvl w:ilvl="1" w:tplc="040C0003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2" w15:restartNumberingAfterBreak="0">
    <w:nsid w:val="06EE7EA2"/>
    <w:multiLevelType w:val="hybridMultilevel"/>
    <w:tmpl w:val="498E1E06"/>
    <w:lvl w:ilvl="0" w:tplc="930E0DA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D0669"/>
    <w:multiLevelType w:val="hybridMultilevel"/>
    <w:tmpl w:val="C00057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03F6E"/>
    <w:multiLevelType w:val="hybridMultilevel"/>
    <w:tmpl w:val="4DB0F2F4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C065A7"/>
    <w:multiLevelType w:val="hybridMultilevel"/>
    <w:tmpl w:val="94C4A9C2"/>
    <w:lvl w:ilvl="0" w:tplc="204C5CA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1B26D6"/>
    <w:multiLevelType w:val="hybridMultilevel"/>
    <w:tmpl w:val="1852671A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7" w15:restartNumberingAfterBreak="0">
    <w:nsid w:val="25D76DCB"/>
    <w:multiLevelType w:val="hybridMultilevel"/>
    <w:tmpl w:val="39DE665E"/>
    <w:lvl w:ilvl="0" w:tplc="963AA31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7F668C"/>
    <w:multiLevelType w:val="hybridMultilevel"/>
    <w:tmpl w:val="DC646E3E"/>
    <w:lvl w:ilvl="0" w:tplc="91E0E1D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F26BC"/>
    <w:multiLevelType w:val="hybridMultilevel"/>
    <w:tmpl w:val="E3F8534E"/>
    <w:lvl w:ilvl="0" w:tplc="AC2C7F46">
      <w:start w:val="3"/>
      <w:numFmt w:val="bullet"/>
      <w:lvlText w:val="-"/>
      <w:lvlJc w:val="left"/>
      <w:pPr>
        <w:ind w:left="1447" w:hanging="360"/>
      </w:pPr>
      <w:rPr>
        <w:rFonts w:ascii="Calibri" w:eastAsia="Times New Roman" w:hAnsi="Calibri" w:cs="Calibri" w:hint="default"/>
        <w:b w:val="0"/>
      </w:rPr>
    </w:lvl>
    <w:lvl w:ilvl="1" w:tplc="040C0003">
      <w:start w:val="1"/>
      <w:numFmt w:val="bullet"/>
      <w:lvlText w:val="o"/>
      <w:lvlJc w:val="left"/>
      <w:pPr>
        <w:ind w:left="21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3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4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10" w15:restartNumberingAfterBreak="0">
    <w:nsid w:val="6146792B"/>
    <w:multiLevelType w:val="hybridMultilevel"/>
    <w:tmpl w:val="F5F2F5D0"/>
    <w:lvl w:ilvl="0" w:tplc="D97C270A">
      <w:numFmt w:val="bullet"/>
      <w:lvlText w:val="-"/>
      <w:lvlJc w:val="left"/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91365D"/>
    <w:multiLevelType w:val="hybridMultilevel"/>
    <w:tmpl w:val="6B343B74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F359B6"/>
    <w:multiLevelType w:val="hybridMultilevel"/>
    <w:tmpl w:val="1C9ABF70"/>
    <w:lvl w:ilvl="0" w:tplc="27A2BE4C">
      <w:start w:val="308"/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B37996"/>
    <w:multiLevelType w:val="hybridMultilevel"/>
    <w:tmpl w:val="CBEC99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EC558E"/>
    <w:multiLevelType w:val="hybridMultilevel"/>
    <w:tmpl w:val="7E34ECF0"/>
    <w:lvl w:ilvl="0" w:tplc="19E859AC">
      <w:numFmt w:val="bullet"/>
      <w:lvlText w:val="-"/>
      <w:lvlJc w:val="left"/>
      <w:pPr>
        <w:ind w:left="76" w:hanging="360"/>
      </w:pPr>
      <w:rPr>
        <w:rFonts w:ascii="Calibri Light" w:eastAsia="Times New Roman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5" w15:restartNumberingAfterBreak="0">
    <w:nsid w:val="70F0791A"/>
    <w:multiLevelType w:val="hybridMultilevel"/>
    <w:tmpl w:val="60F88B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501F47"/>
    <w:multiLevelType w:val="hybridMultilevel"/>
    <w:tmpl w:val="65585C2E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713768586">
    <w:abstractNumId w:val="1"/>
  </w:num>
  <w:num w:numId="2" w16cid:durableId="161624891">
    <w:abstractNumId w:val="3"/>
  </w:num>
  <w:num w:numId="3" w16cid:durableId="1688485686">
    <w:abstractNumId w:val="6"/>
  </w:num>
  <w:num w:numId="4" w16cid:durableId="1948197308">
    <w:abstractNumId w:val="11"/>
  </w:num>
  <w:num w:numId="5" w16cid:durableId="1205604009">
    <w:abstractNumId w:val="4"/>
  </w:num>
  <w:num w:numId="6" w16cid:durableId="1622687809">
    <w:abstractNumId w:val="16"/>
  </w:num>
  <w:num w:numId="7" w16cid:durableId="1292587309">
    <w:abstractNumId w:val="13"/>
  </w:num>
  <w:num w:numId="8" w16cid:durableId="21131758">
    <w:abstractNumId w:val="7"/>
  </w:num>
  <w:num w:numId="9" w16cid:durableId="133836505">
    <w:abstractNumId w:val="15"/>
  </w:num>
  <w:num w:numId="10" w16cid:durableId="1272277030">
    <w:abstractNumId w:val="0"/>
  </w:num>
  <w:num w:numId="11" w16cid:durableId="1786463329">
    <w:abstractNumId w:val="9"/>
  </w:num>
  <w:num w:numId="12" w16cid:durableId="275330890">
    <w:abstractNumId w:val="12"/>
  </w:num>
  <w:num w:numId="13" w16cid:durableId="987050608">
    <w:abstractNumId w:val="2"/>
  </w:num>
  <w:num w:numId="14" w16cid:durableId="1834449136">
    <w:abstractNumId w:val="14"/>
  </w:num>
  <w:num w:numId="15" w16cid:durableId="1570925775">
    <w:abstractNumId w:val="10"/>
  </w:num>
  <w:num w:numId="16" w16cid:durableId="252903966">
    <w:abstractNumId w:val="5"/>
  </w:num>
  <w:num w:numId="17" w16cid:durableId="214626708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1BE3"/>
    <w:rsid w:val="00001D3E"/>
    <w:rsid w:val="00003A35"/>
    <w:rsid w:val="00004812"/>
    <w:rsid w:val="00017B4F"/>
    <w:rsid w:val="00030133"/>
    <w:rsid w:val="00041773"/>
    <w:rsid w:val="0004216C"/>
    <w:rsid w:val="00056126"/>
    <w:rsid w:val="00061B1D"/>
    <w:rsid w:val="000C1711"/>
    <w:rsid w:val="000C396D"/>
    <w:rsid w:val="000D49E2"/>
    <w:rsid w:val="00100CCC"/>
    <w:rsid w:val="00101BE3"/>
    <w:rsid w:val="0010215E"/>
    <w:rsid w:val="001278A6"/>
    <w:rsid w:val="00193142"/>
    <w:rsid w:val="001B4A95"/>
    <w:rsid w:val="001B5417"/>
    <w:rsid w:val="001C016A"/>
    <w:rsid w:val="001D47D1"/>
    <w:rsid w:val="001D7D23"/>
    <w:rsid w:val="001F1D27"/>
    <w:rsid w:val="001F3BCB"/>
    <w:rsid w:val="001F7792"/>
    <w:rsid w:val="002027F9"/>
    <w:rsid w:val="002334AD"/>
    <w:rsid w:val="00245E7C"/>
    <w:rsid w:val="002A3567"/>
    <w:rsid w:val="002A4193"/>
    <w:rsid w:val="002C10CE"/>
    <w:rsid w:val="002D54D8"/>
    <w:rsid w:val="002E0F79"/>
    <w:rsid w:val="002F7936"/>
    <w:rsid w:val="0030571D"/>
    <w:rsid w:val="003140C5"/>
    <w:rsid w:val="00320BAB"/>
    <w:rsid w:val="00347AAF"/>
    <w:rsid w:val="00354383"/>
    <w:rsid w:val="0038133F"/>
    <w:rsid w:val="003D257E"/>
    <w:rsid w:val="003F0F53"/>
    <w:rsid w:val="003F4D97"/>
    <w:rsid w:val="003F4FE9"/>
    <w:rsid w:val="003F5EC7"/>
    <w:rsid w:val="004011CA"/>
    <w:rsid w:val="00424467"/>
    <w:rsid w:val="004259E2"/>
    <w:rsid w:val="004473B4"/>
    <w:rsid w:val="00454518"/>
    <w:rsid w:val="004553CF"/>
    <w:rsid w:val="00472E91"/>
    <w:rsid w:val="00484202"/>
    <w:rsid w:val="004A24FE"/>
    <w:rsid w:val="004A55D5"/>
    <w:rsid w:val="004A696D"/>
    <w:rsid w:val="004D4A49"/>
    <w:rsid w:val="004E56ED"/>
    <w:rsid w:val="005019E1"/>
    <w:rsid w:val="0054126A"/>
    <w:rsid w:val="0057268F"/>
    <w:rsid w:val="0059245A"/>
    <w:rsid w:val="005C25C3"/>
    <w:rsid w:val="005E0739"/>
    <w:rsid w:val="005E5D64"/>
    <w:rsid w:val="0062219E"/>
    <w:rsid w:val="00626651"/>
    <w:rsid w:val="006731AF"/>
    <w:rsid w:val="00674BBE"/>
    <w:rsid w:val="00680776"/>
    <w:rsid w:val="006B7519"/>
    <w:rsid w:val="006F127E"/>
    <w:rsid w:val="00700512"/>
    <w:rsid w:val="00720E2C"/>
    <w:rsid w:val="00777EFD"/>
    <w:rsid w:val="00780476"/>
    <w:rsid w:val="007940E0"/>
    <w:rsid w:val="007B378B"/>
    <w:rsid w:val="007D2654"/>
    <w:rsid w:val="007F0129"/>
    <w:rsid w:val="007F0FB5"/>
    <w:rsid w:val="00823884"/>
    <w:rsid w:val="00852A42"/>
    <w:rsid w:val="008809F7"/>
    <w:rsid w:val="00883AFE"/>
    <w:rsid w:val="008A2146"/>
    <w:rsid w:val="008A2E2B"/>
    <w:rsid w:val="008C0B20"/>
    <w:rsid w:val="008F2F97"/>
    <w:rsid w:val="00947AF5"/>
    <w:rsid w:val="009616A6"/>
    <w:rsid w:val="009738D0"/>
    <w:rsid w:val="00982BD4"/>
    <w:rsid w:val="009A3215"/>
    <w:rsid w:val="009B1068"/>
    <w:rsid w:val="009B71BC"/>
    <w:rsid w:val="009C4786"/>
    <w:rsid w:val="009C49FE"/>
    <w:rsid w:val="009D3BB6"/>
    <w:rsid w:val="009D445B"/>
    <w:rsid w:val="009D5A17"/>
    <w:rsid w:val="009E6DC1"/>
    <w:rsid w:val="009F74E8"/>
    <w:rsid w:val="00A1335A"/>
    <w:rsid w:val="00A34B80"/>
    <w:rsid w:val="00A45CED"/>
    <w:rsid w:val="00A46935"/>
    <w:rsid w:val="00A53C69"/>
    <w:rsid w:val="00A556E0"/>
    <w:rsid w:val="00A56604"/>
    <w:rsid w:val="00A71E48"/>
    <w:rsid w:val="00AD04A5"/>
    <w:rsid w:val="00AD5F44"/>
    <w:rsid w:val="00B56423"/>
    <w:rsid w:val="00B64EF8"/>
    <w:rsid w:val="00B65549"/>
    <w:rsid w:val="00BB261A"/>
    <w:rsid w:val="00C14843"/>
    <w:rsid w:val="00C152E3"/>
    <w:rsid w:val="00C36EDB"/>
    <w:rsid w:val="00C5295B"/>
    <w:rsid w:val="00C709DC"/>
    <w:rsid w:val="00C70F28"/>
    <w:rsid w:val="00C72333"/>
    <w:rsid w:val="00C85B6F"/>
    <w:rsid w:val="00C94D59"/>
    <w:rsid w:val="00C96B30"/>
    <w:rsid w:val="00CA7B60"/>
    <w:rsid w:val="00CC4D1B"/>
    <w:rsid w:val="00CE1353"/>
    <w:rsid w:val="00CE149D"/>
    <w:rsid w:val="00D07CB5"/>
    <w:rsid w:val="00D25CFF"/>
    <w:rsid w:val="00D33E25"/>
    <w:rsid w:val="00D3419E"/>
    <w:rsid w:val="00D446BE"/>
    <w:rsid w:val="00D4582C"/>
    <w:rsid w:val="00D63E45"/>
    <w:rsid w:val="00D73C0F"/>
    <w:rsid w:val="00D90036"/>
    <w:rsid w:val="00DA46F1"/>
    <w:rsid w:val="00DB4F03"/>
    <w:rsid w:val="00DD1D97"/>
    <w:rsid w:val="00DD6058"/>
    <w:rsid w:val="00DE5FD1"/>
    <w:rsid w:val="00E13B49"/>
    <w:rsid w:val="00E158BC"/>
    <w:rsid w:val="00E35F84"/>
    <w:rsid w:val="00E507ED"/>
    <w:rsid w:val="00E53193"/>
    <w:rsid w:val="00E7159D"/>
    <w:rsid w:val="00E95261"/>
    <w:rsid w:val="00EA16CD"/>
    <w:rsid w:val="00EC479F"/>
    <w:rsid w:val="00EF5529"/>
    <w:rsid w:val="00EF5587"/>
    <w:rsid w:val="00F101F0"/>
    <w:rsid w:val="00F1358C"/>
    <w:rsid w:val="00F26BC0"/>
    <w:rsid w:val="00F2763D"/>
    <w:rsid w:val="00F4069E"/>
    <w:rsid w:val="00F41CFF"/>
    <w:rsid w:val="00F60E98"/>
    <w:rsid w:val="00F87A56"/>
    <w:rsid w:val="00F94633"/>
    <w:rsid w:val="00F95900"/>
    <w:rsid w:val="00FA79E4"/>
    <w:rsid w:val="00FF3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A408820"/>
  <w15:chartTrackingRefBased/>
  <w15:docId w15:val="{3499AA59-3566-499A-9798-AB2774EC8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BE3"/>
    <w:pPr>
      <w:spacing w:after="0" w:line="240" w:lineRule="auto"/>
    </w:pPr>
    <w:rPr>
      <w:rFonts w:eastAsiaTheme="minorEastAsia" w:cs="Times New Roman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ccentuation">
    <w:name w:val="Emphasis"/>
    <w:basedOn w:val="Policepardfaut"/>
    <w:uiPriority w:val="20"/>
    <w:qFormat/>
    <w:rsid w:val="00101BE3"/>
    <w:rPr>
      <w:rFonts w:asciiTheme="minorHAnsi" w:hAnsiTheme="minorHAnsi"/>
      <w:b/>
      <w:i/>
      <w:iCs/>
    </w:rPr>
  </w:style>
  <w:style w:type="paragraph" w:styleId="Sansinterligne">
    <w:name w:val="No Spacing"/>
    <w:uiPriority w:val="1"/>
    <w:qFormat/>
    <w:rsid w:val="00101BE3"/>
    <w:pPr>
      <w:spacing w:after="0" w:line="240" w:lineRule="auto"/>
    </w:pPr>
    <w:rPr>
      <w:rFonts w:eastAsiaTheme="minorEastAsia" w:cs="Times New Roman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9E6DC1"/>
    <w:pPr>
      <w:ind w:left="720"/>
      <w:contextualSpacing/>
    </w:pPr>
  </w:style>
  <w:style w:type="paragraph" w:styleId="Corpsdetexte">
    <w:name w:val="Body Text"/>
    <w:basedOn w:val="Normal"/>
    <w:link w:val="CorpsdetexteCar"/>
    <w:rsid w:val="009E6DC1"/>
    <w:pPr>
      <w:suppressAutoHyphens/>
      <w:spacing w:after="120"/>
    </w:pPr>
    <w:rPr>
      <w:lang w:eastAsia="ar-SA"/>
    </w:rPr>
  </w:style>
  <w:style w:type="character" w:customStyle="1" w:styleId="CorpsdetexteCar">
    <w:name w:val="Corps de texte Car"/>
    <w:basedOn w:val="Policepardfaut"/>
    <w:link w:val="Corpsdetexte"/>
    <w:rsid w:val="009E6DC1"/>
    <w:rPr>
      <w:rFonts w:eastAsiaTheme="minorEastAsia" w:cs="Times New Roman"/>
      <w:sz w:val="24"/>
      <w:szCs w:val="24"/>
      <w:lang w:eastAsia="ar-SA"/>
    </w:rPr>
  </w:style>
  <w:style w:type="paragraph" w:customStyle="1" w:styleId="bodytext">
    <w:name w:val="bodytext"/>
    <w:basedOn w:val="Normal"/>
    <w:rsid w:val="00E35F84"/>
    <w:pPr>
      <w:spacing w:before="100" w:beforeAutospacing="1" w:after="100" w:afterAutospacing="1"/>
    </w:pPr>
    <w:rPr>
      <w:rFonts w:ascii="Times New Roman" w:eastAsia="Times New Roman" w:hAnsi="Times New Roman"/>
      <w:lang w:eastAsia="fr-FR"/>
    </w:rPr>
  </w:style>
  <w:style w:type="paragraph" w:customStyle="1" w:styleId="Standard">
    <w:name w:val="Standard"/>
    <w:rsid w:val="0003013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orpsDlibration">
    <w:name w:val="CorpsDélibération"/>
    <w:basedOn w:val="Normal"/>
    <w:uiPriority w:val="99"/>
    <w:rsid w:val="008809F7"/>
    <w:pPr>
      <w:jc w:val="both"/>
    </w:pPr>
    <w:rPr>
      <w:rFonts w:ascii="Times New Roman" w:eastAsia="Times New Roman" w:hAnsi="Times New Roman"/>
      <w:noProof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2DB2FE-841D-487F-9E75-B07FD65F58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502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Accueil</dc:creator>
  <cp:keywords/>
  <dc:description/>
  <cp:lastModifiedBy>secretaire</cp:lastModifiedBy>
  <cp:revision>8</cp:revision>
  <cp:lastPrinted>2024-04-08T14:08:00Z</cp:lastPrinted>
  <dcterms:created xsi:type="dcterms:W3CDTF">2024-04-08T09:12:00Z</dcterms:created>
  <dcterms:modified xsi:type="dcterms:W3CDTF">2024-04-08T16:12:00Z</dcterms:modified>
</cp:coreProperties>
</file>